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BB77E" w14:textId="77777777" w:rsidR="00A25C6C" w:rsidRPr="004A12E3" w:rsidRDefault="00523505" w:rsidP="00080155">
      <w:pPr>
        <w:spacing w:after="120" w:line="276" w:lineRule="auto"/>
        <w:ind w:left="4320"/>
        <w:jc w:val="center"/>
        <w:rPr>
          <w:rFonts w:ascii="Corbel" w:hAnsi="Corbel"/>
          <w:b/>
          <w:sz w:val="22"/>
          <w:szCs w:val="22"/>
        </w:rPr>
      </w:pPr>
      <w:bookmarkStart w:id="0" w:name="_GoBack"/>
      <w:bookmarkEnd w:id="0"/>
      <w:r w:rsidRPr="004A12E3">
        <w:rPr>
          <w:rFonts w:ascii="Corbel" w:hAnsi="Corbel"/>
          <w:noProof/>
          <w:sz w:val="22"/>
          <w:szCs w:val="22"/>
          <w:lang w:eastAsia="en-GB"/>
        </w:rPr>
        <w:drawing>
          <wp:inline distT="0" distB="0" distL="0" distR="0" wp14:anchorId="15867E8D" wp14:editId="63B1A796">
            <wp:extent cx="36671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371475"/>
                    </a:xfrm>
                    <a:prstGeom prst="rect">
                      <a:avLst/>
                    </a:prstGeom>
                    <a:noFill/>
                    <a:ln>
                      <a:noFill/>
                    </a:ln>
                  </pic:spPr>
                </pic:pic>
              </a:graphicData>
            </a:graphic>
          </wp:inline>
        </w:drawing>
      </w:r>
    </w:p>
    <w:p w14:paraId="334B4839" w14:textId="77777777" w:rsidR="00A25C6C" w:rsidRPr="004A12E3" w:rsidRDefault="00A25C6C" w:rsidP="00080155">
      <w:pPr>
        <w:spacing w:after="120" w:line="276" w:lineRule="auto"/>
        <w:jc w:val="center"/>
        <w:rPr>
          <w:rFonts w:ascii="Corbel" w:hAnsi="Corbel"/>
          <w:b/>
          <w:sz w:val="22"/>
          <w:szCs w:val="22"/>
        </w:rPr>
      </w:pPr>
    </w:p>
    <w:p w14:paraId="6A1E7850" w14:textId="77777777" w:rsidR="00A25C6C" w:rsidRPr="004A12E3" w:rsidRDefault="00A25C6C" w:rsidP="00080155">
      <w:pPr>
        <w:spacing w:after="120" w:line="276" w:lineRule="auto"/>
        <w:jc w:val="center"/>
        <w:rPr>
          <w:rFonts w:ascii="Corbel" w:hAnsi="Corbel"/>
          <w:b/>
          <w:color w:val="000080"/>
          <w:sz w:val="28"/>
          <w:szCs w:val="28"/>
        </w:rPr>
      </w:pPr>
      <w:r w:rsidRPr="004A12E3">
        <w:rPr>
          <w:rFonts w:ascii="Corbel" w:hAnsi="Corbel"/>
          <w:b/>
          <w:color w:val="000080"/>
          <w:sz w:val="28"/>
          <w:szCs w:val="28"/>
        </w:rPr>
        <w:t>QUALITY MANUAL</w:t>
      </w:r>
    </w:p>
    <w:p w14:paraId="2DFA8B73" w14:textId="77777777" w:rsidR="00A25C6C" w:rsidRPr="004A12E3" w:rsidRDefault="00A25C6C" w:rsidP="00772745">
      <w:pPr>
        <w:spacing w:after="120" w:line="276" w:lineRule="auto"/>
        <w:jc w:val="center"/>
        <w:rPr>
          <w:rFonts w:ascii="Corbel" w:hAnsi="Corbel"/>
          <w:b/>
          <w:sz w:val="28"/>
          <w:szCs w:val="28"/>
        </w:rPr>
      </w:pPr>
      <w:r w:rsidRPr="004A12E3">
        <w:rPr>
          <w:rFonts w:ascii="Corbel" w:hAnsi="Corbel"/>
          <w:b/>
          <w:sz w:val="28"/>
          <w:szCs w:val="28"/>
        </w:rPr>
        <w:t>GENOMIC DIAGNOSTICS LABORATORY</w:t>
      </w:r>
    </w:p>
    <w:p w14:paraId="7FC49450" w14:textId="77777777" w:rsidR="00A25C6C" w:rsidRPr="004A12E3" w:rsidRDefault="00A25C6C" w:rsidP="00080155">
      <w:pPr>
        <w:spacing w:after="120" w:line="276" w:lineRule="auto"/>
        <w:jc w:val="both"/>
        <w:rPr>
          <w:rFonts w:ascii="Corbel" w:hAnsi="Corbel"/>
          <w:b/>
          <w:sz w:val="22"/>
          <w:szCs w:val="22"/>
        </w:rPr>
      </w:pPr>
    </w:p>
    <w:p w14:paraId="337AC397" w14:textId="77777777" w:rsidR="00A25C6C" w:rsidRPr="004A12E3" w:rsidRDefault="00A25C6C" w:rsidP="00080155">
      <w:pPr>
        <w:spacing w:after="120" w:line="276" w:lineRule="auto"/>
        <w:jc w:val="both"/>
        <w:rPr>
          <w:rFonts w:ascii="Corbel" w:hAnsi="Corbel"/>
          <w:b/>
          <w:sz w:val="24"/>
          <w:szCs w:val="24"/>
        </w:rPr>
      </w:pPr>
      <w:r w:rsidRPr="004A12E3">
        <w:rPr>
          <w:rFonts w:ascii="Corbel" w:hAnsi="Corbel"/>
          <w:b/>
          <w:sz w:val="24"/>
          <w:szCs w:val="24"/>
        </w:rPr>
        <w:t>CONTENTS</w:t>
      </w:r>
    </w:p>
    <w:p w14:paraId="66740BE4" w14:textId="77777777" w:rsidR="00773F42" w:rsidRDefault="00A25C6C">
      <w:pPr>
        <w:pStyle w:val="TOC1"/>
        <w:rPr>
          <w:rFonts w:asciiTheme="minorHAnsi" w:eastAsiaTheme="minorEastAsia" w:hAnsiTheme="minorHAnsi" w:cstheme="minorBidi"/>
          <w:b w:val="0"/>
          <w:bCs w:val="0"/>
          <w:noProof/>
          <w:sz w:val="22"/>
          <w:szCs w:val="22"/>
          <w:lang w:eastAsia="en-GB"/>
        </w:rPr>
      </w:pPr>
      <w:r w:rsidRPr="004A12E3">
        <w:rPr>
          <w:rFonts w:ascii="Corbel" w:hAnsi="Corbel"/>
          <w:sz w:val="22"/>
          <w:szCs w:val="22"/>
        </w:rPr>
        <w:fldChar w:fldCharType="begin"/>
      </w:r>
      <w:r w:rsidRPr="004A12E3">
        <w:rPr>
          <w:rFonts w:ascii="Corbel" w:hAnsi="Corbel"/>
          <w:sz w:val="22"/>
          <w:szCs w:val="22"/>
        </w:rPr>
        <w:instrText xml:space="preserve"> TOC \o "1-3" \h \z \u </w:instrText>
      </w:r>
      <w:r w:rsidRPr="004A12E3">
        <w:rPr>
          <w:rFonts w:ascii="Corbel" w:hAnsi="Corbel"/>
          <w:sz w:val="22"/>
          <w:szCs w:val="22"/>
        </w:rPr>
        <w:fldChar w:fldCharType="separate"/>
      </w:r>
      <w:hyperlink w:anchor="_Toc492561752" w:history="1">
        <w:r w:rsidR="00773F42" w:rsidRPr="002D029D">
          <w:rPr>
            <w:rStyle w:val="Hyperlink"/>
            <w:rFonts w:ascii="Corbel" w:hAnsi="Corbel"/>
            <w:noProof/>
          </w:rPr>
          <w:t>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PURPOSE</w:t>
        </w:r>
        <w:r w:rsidR="00773F42">
          <w:rPr>
            <w:noProof/>
            <w:webHidden/>
          </w:rPr>
          <w:tab/>
        </w:r>
        <w:r w:rsidR="00773F42">
          <w:rPr>
            <w:noProof/>
            <w:webHidden/>
          </w:rPr>
          <w:fldChar w:fldCharType="begin"/>
        </w:r>
        <w:r w:rsidR="00773F42">
          <w:rPr>
            <w:noProof/>
            <w:webHidden/>
          </w:rPr>
          <w:instrText xml:space="preserve"> PAGEREF _Toc492561752 \h </w:instrText>
        </w:r>
        <w:r w:rsidR="00773F42">
          <w:rPr>
            <w:noProof/>
            <w:webHidden/>
          </w:rPr>
        </w:r>
        <w:r w:rsidR="00773F42">
          <w:rPr>
            <w:noProof/>
            <w:webHidden/>
          </w:rPr>
          <w:fldChar w:fldCharType="separate"/>
        </w:r>
        <w:r w:rsidR="00773F42">
          <w:rPr>
            <w:noProof/>
            <w:webHidden/>
          </w:rPr>
          <w:t>3</w:t>
        </w:r>
        <w:r w:rsidR="00773F42">
          <w:rPr>
            <w:noProof/>
            <w:webHidden/>
          </w:rPr>
          <w:fldChar w:fldCharType="end"/>
        </w:r>
      </w:hyperlink>
    </w:p>
    <w:p w14:paraId="0CF91BB9"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3" w:history="1">
        <w:r w:rsidR="00773F42" w:rsidRPr="002D029D">
          <w:rPr>
            <w:rStyle w:val="Hyperlink"/>
            <w:rFonts w:ascii="Corbel" w:hAnsi="Corbel"/>
            <w:noProof/>
          </w:rPr>
          <w:t>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 INFORMATION</w:t>
        </w:r>
        <w:r w:rsidR="00773F42">
          <w:rPr>
            <w:noProof/>
            <w:webHidden/>
          </w:rPr>
          <w:tab/>
        </w:r>
        <w:r w:rsidR="00773F42">
          <w:rPr>
            <w:noProof/>
            <w:webHidden/>
          </w:rPr>
          <w:fldChar w:fldCharType="begin"/>
        </w:r>
        <w:r w:rsidR="00773F42">
          <w:rPr>
            <w:noProof/>
            <w:webHidden/>
          </w:rPr>
          <w:instrText xml:space="preserve"> PAGEREF _Toc492561753 \h </w:instrText>
        </w:r>
        <w:r w:rsidR="00773F42">
          <w:rPr>
            <w:noProof/>
            <w:webHidden/>
          </w:rPr>
        </w:r>
        <w:r w:rsidR="00773F42">
          <w:rPr>
            <w:noProof/>
            <w:webHidden/>
          </w:rPr>
          <w:fldChar w:fldCharType="separate"/>
        </w:r>
        <w:r w:rsidR="00773F42">
          <w:rPr>
            <w:noProof/>
            <w:webHidden/>
          </w:rPr>
          <w:t>3</w:t>
        </w:r>
        <w:r w:rsidR="00773F42">
          <w:rPr>
            <w:noProof/>
            <w:webHidden/>
          </w:rPr>
          <w:fldChar w:fldCharType="end"/>
        </w:r>
      </w:hyperlink>
    </w:p>
    <w:p w14:paraId="4BA93F47"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4" w:history="1">
        <w:r w:rsidR="00773F42" w:rsidRPr="002D029D">
          <w:rPr>
            <w:rStyle w:val="Hyperlink"/>
            <w:rFonts w:ascii="Corbel" w:hAnsi="Corbel"/>
            <w:noProof/>
          </w:rPr>
          <w:t>2.1.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The Genomic Diagnostics Laboratory</w:t>
        </w:r>
        <w:r w:rsidR="00773F42">
          <w:rPr>
            <w:noProof/>
            <w:webHidden/>
          </w:rPr>
          <w:tab/>
        </w:r>
        <w:r w:rsidR="00773F42">
          <w:rPr>
            <w:noProof/>
            <w:webHidden/>
          </w:rPr>
          <w:fldChar w:fldCharType="begin"/>
        </w:r>
        <w:r w:rsidR="00773F42">
          <w:rPr>
            <w:noProof/>
            <w:webHidden/>
          </w:rPr>
          <w:instrText xml:space="preserve"> PAGEREF _Toc492561754 \h </w:instrText>
        </w:r>
        <w:r w:rsidR="00773F42">
          <w:rPr>
            <w:noProof/>
            <w:webHidden/>
          </w:rPr>
        </w:r>
        <w:r w:rsidR="00773F42">
          <w:rPr>
            <w:noProof/>
            <w:webHidden/>
          </w:rPr>
          <w:fldChar w:fldCharType="separate"/>
        </w:r>
        <w:r w:rsidR="00773F42">
          <w:rPr>
            <w:noProof/>
            <w:webHidden/>
          </w:rPr>
          <w:t>3</w:t>
        </w:r>
        <w:r w:rsidR="00773F42">
          <w:rPr>
            <w:noProof/>
            <w:webHidden/>
          </w:rPr>
          <w:fldChar w:fldCharType="end"/>
        </w:r>
      </w:hyperlink>
    </w:p>
    <w:p w14:paraId="36ED740A"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5" w:history="1">
        <w:r w:rsidR="00773F42" w:rsidRPr="002D029D">
          <w:rPr>
            <w:rStyle w:val="Hyperlink"/>
            <w:rFonts w:ascii="Corbel" w:hAnsi="Corbel"/>
            <w:noProof/>
          </w:rPr>
          <w:t>2.2.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GDL Documentation Hierarchy</w:t>
        </w:r>
        <w:r w:rsidR="00773F42">
          <w:rPr>
            <w:noProof/>
            <w:webHidden/>
          </w:rPr>
          <w:tab/>
        </w:r>
        <w:r w:rsidR="00773F42">
          <w:rPr>
            <w:noProof/>
            <w:webHidden/>
          </w:rPr>
          <w:fldChar w:fldCharType="begin"/>
        </w:r>
        <w:r w:rsidR="00773F42">
          <w:rPr>
            <w:noProof/>
            <w:webHidden/>
          </w:rPr>
          <w:instrText xml:space="preserve"> PAGEREF _Toc492561755 \h </w:instrText>
        </w:r>
        <w:r w:rsidR="00773F42">
          <w:rPr>
            <w:noProof/>
            <w:webHidden/>
          </w:rPr>
        </w:r>
        <w:r w:rsidR="00773F42">
          <w:rPr>
            <w:noProof/>
            <w:webHidden/>
          </w:rPr>
          <w:fldChar w:fldCharType="separate"/>
        </w:r>
        <w:r w:rsidR="00773F42">
          <w:rPr>
            <w:noProof/>
            <w:webHidden/>
          </w:rPr>
          <w:t>4</w:t>
        </w:r>
        <w:r w:rsidR="00773F42">
          <w:rPr>
            <w:noProof/>
            <w:webHidden/>
          </w:rPr>
          <w:fldChar w:fldCharType="end"/>
        </w:r>
      </w:hyperlink>
    </w:p>
    <w:p w14:paraId="4E897707"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6" w:history="1">
        <w:r w:rsidR="00773F42" w:rsidRPr="002D029D">
          <w:rPr>
            <w:rStyle w:val="Hyperlink"/>
            <w:rFonts w:ascii="Corbel" w:hAnsi="Corbel"/>
            <w:noProof/>
          </w:rPr>
          <w:t>2.3.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The Quality Manual</w:t>
        </w:r>
        <w:r w:rsidR="00773F42">
          <w:rPr>
            <w:noProof/>
            <w:webHidden/>
          </w:rPr>
          <w:tab/>
        </w:r>
        <w:r w:rsidR="00773F42">
          <w:rPr>
            <w:noProof/>
            <w:webHidden/>
          </w:rPr>
          <w:fldChar w:fldCharType="begin"/>
        </w:r>
        <w:r w:rsidR="00773F42">
          <w:rPr>
            <w:noProof/>
            <w:webHidden/>
          </w:rPr>
          <w:instrText xml:space="preserve"> PAGEREF _Toc492561756 \h </w:instrText>
        </w:r>
        <w:r w:rsidR="00773F42">
          <w:rPr>
            <w:noProof/>
            <w:webHidden/>
          </w:rPr>
        </w:r>
        <w:r w:rsidR="00773F42">
          <w:rPr>
            <w:noProof/>
            <w:webHidden/>
          </w:rPr>
          <w:fldChar w:fldCharType="separate"/>
        </w:r>
        <w:r w:rsidR="00773F42">
          <w:rPr>
            <w:noProof/>
            <w:webHidden/>
          </w:rPr>
          <w:t>4</w:t>
        </w:r>
        <w:r w:rsidR="00773F42">
          <w:rPr>
            <w:noProof/>
            <w:webHidden/>
          </w:rPr>
          <w:fldChar w:fldCharType="end"/>
        </w:r>
      </w:hyperlink>
    </w:p>
    <w:p w14:paraId="0AA827C1"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7" w:history="1">
        <w:r w:rsidR="00773F42" w:rsidRPr="002D029D">
          <w:rPr>
            <w:rStyle w:val="Hyperlink"/>
            <w:rFonts w:ascii="Corbel" w:hAnsi="Corbel"/>
            <w:noProof/>
          </w:rPr>
          <w:t>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QUALITY POLICY</w:t>
        </w:r>
        <w:r w:rsidR="00773F42">
          <w:rPr>
            <w:noProof/>
            <w:webHidden/>
          </w:rPr>
          <w:tab/>
        </w:r>
        <w:r w:rsidR="00773F42">
          <w:rPr>
            <w:noProof/>
            <w:webHidden/>
          </w:rPr>
          <w:fldChar w:fldCharType="begin"/>
        </w:r>
        <w:r w:rsidR="00773F42">
          <w:rPr>
            <w:noProof/>
            <w:webHidden/>
          </w:rPr>
          <w:instrText xml:space="preserve"> PAGEREF _Toc492561757 \h </w:instrText>
        </w:r>
        <w:r w:rsidR="00773F42">
          <w:rPr>
            <w:noProof/>
            <w:webHidden/>
          </w:rPr>
        </w:r>
        <w:r w:rsidR="00773F42">
          <w:rPr>
            <w:noProof/>
            <w:webHidden/>
          </w:rPr>
          <w:fldChar w:fldCharType="separate"/>
        </w:r>
        <w:r w:rsidR="00773F42">
          <w:rPr>
            <w:noProof/>
            <w:webHidden/>
          </w:rPr>
          <w:t>4</w:t>
        </w:r>
        <w:r w:rsidR="00773F42">
          <w:rPr>
            <w:noProof/>
            <w:webHidden/>
          </w:rPr>
          <w:fldChar w:fldCharType="end"/>
        </w:r>
      </w:hyperlink>
    </w:p>
    <w:p w14:paraId="7009D347"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8" w:history="1">
        <w:r w:rsidR="00773F42" w:rsidRPr="002D029D">
          <w:rPr>
            <w:rStyle w:val="Hyperlink"/>
            <w:rFonts w:ascii="Corbel" w:hAnsi="Corbel"/>
            <w:noProof/>
          </w:rPr>
          <w:t>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MANAGEMENT REQUIREMENTS</w:t>
        </w:r>
        <w:r w:rsidR="00773F42">
          <w:rPr>
            <w:noProof/>
            <w:webHidden/>
          </w:rPr>
          <w:tab/>
        </w:r>
        <w:r w:rsidR="00773F42">
          <w:rPr>
            <w:noProof/>
            <w:webHidden/>
          </w:rPr>
          <w:fldChar w:fldCharType="begin"/>
        </w:r>
        <w:r w:rsidR="00773F42">
          <w:rPr>
            <w:noProof/>
            <w:webHidden/>
          </w:rPr>
          <w:instrText xml:space="preserve"> PAGEREF _Toc492561758 \h </w:instrText>
        </w:r>
        <w:r w:rsidR="00773F42">
          <w:rPr>
            <w:noProof/>
            <w:webHidden/>
          </w:rPr>
        </w:r>
        <w:r w:rsidR="00773F42">
          <w:rPr>
            <w:noProof/>
            <w:webHidden/>
          </w:rPr>
          <w:fldChar w:fldCharType="separate"/>
        </w:r>
        <w:r w:rsidR="00773F42">
          <w:rPr>
            <w:noProof/>
            <w:webHidden/>
          </w:rPr>
          <w:t>6</w:t>
        </w:r>
        <w:r w:rsidR="00773F42">
          <w:rPr>
            <w:noProof/>
            <w:webHidden/>
          </w:rPr>
          <w:fldChar w:fldCharType="end"/>
        </w:r>
      </w:hyperlink>
    </w:p>
    <w:p w14:paraId="43FB4587"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59" w:history="1">
        <w:r w:rsidR="00773F42" w:rsidRPr="002D029D">
          <w:rPr>
            <w:rStyle w:val="Hyperlink"/>
            <w:rFonts w:ascii="Corbel" w:hAnsi="Corbel"/>
            <w:noProof/>
          </w:rPr>
          <w:t>4.1.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Organization and management responsibility</w:t>
        </w:r>
        <w:r w:rsidR="00773F42">
          <w:rPr>
            <w:noProof/>
            <w:webHidden/>
          </w:rPr>
          <w:tab/>
        </w:r>
        <w:r w:rsidR="00773F42">
          <w:rPr>
            <w:noProof/>
            <w:webHidden/>
          </w:rPr>
          <w:fldChar w:fldCharType="begin"/>
        </w:r>
        <w:r w:rsidR="00773F42">
          <w:rPr>
            <w:noProof/>
            <w:webHidden/>
          </w:rPr>
          <w:instrText xml:space="preserve"> PAGEREF _Toc492561759 \h </w:instrText>
        </w:r>
        <w:r w:rsidR="00773F42">
          <w:rPr>
            <w:noProof/>
            <w:webHidden/>
          </w:rPr>
        </w:r>
        <w:r w:rsidR="00773F42">
          <w:rPr>
            <w:noProof/>
            <w:webHidden/>
          </w:rPr>
          <w:fldChar w:fldCharType="separate"/>
        </w:r>
        <w:r w:rsidR="00773F42">
          <w:rPr>
            <w:noProof/>
            <w:webHidden/>
          </w:rPr>
          <w:t>6</w:t>
        </w:r>
        <w:r w:rsidR="00773F42">
          <w:rPr>
            <w:noProof/>
            <w:webHidden/>
          </w:rPr>
          <w:fldChar w:fldCharType="end"/>
        </w:r>
      </w:hyperlink>
    </w:p>
    <w:p w14:paraId="19A713C1"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60" w:history="1">
        <w:r w:rsidR="00773F42" w:rsidRPr="002D029D">
          <w:rPr>
            <w:rStyle w:val="Hyperlink"/>
            <w:rFonts w:ascii="Corbel" w:hAnsi="Corbel"/>
            <w:noProof/>
          </w:rPr>
          <w:t>4.1.1.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Organization</w:t>
        </w:r>
        <w:r w:rsidR="00773F42">
          <w:rPr>
            <w:noProof/>
            <w:webHidden/>
          </w:rPr>
          <w:tab/>
        </w:r>
        <w:r w:rsidR="00773F42">
          <w:rPr>
            <w:noProof/>
            <w:webHidden/>
          </w:rPr>
          <w:fldChar w:fldCharType="begin"/>
        </w:r>
        <w:r w:rsidR="00773F42">
          <w:rPr>
            <w:noProof/>
            <w:webHidden/>
          </w:rPr>
          <w:instrText xml:space="preserve"> PAGEREF _Toc492561760 \h </w:instrText>
        </w:r>
        <w:r w:rsidR="00773F42">
          <w:rPr>
            <w:noProof/>
            <w:webHidden/>
          </w:rPr>
        </w:r>
        <w:r w:rsidR="00773F42">
          <w:rPr>
            <w:noProof/>
            <w:webHidden/>
          </w:rPr>
          <w:fldChar w:fldCharType="separate"/>
        </w:r>
        <w:r w:rsidR="00773F42">
          <w:rPr>
            <w:noProof/>
            <w:webHidden/>
          </w:rPr>
          <w:t>6</w:t>
        </w:r>
        <w:r w:rsidR="00773F42">
          <w:rPr>
            <w:noProof/>
            <w:webHidden/>
          </w:rPr>
          <w:fldChar w:fldCharType="end"/>
        </w:r>
      </w:hyperlink>
    </w:p>
    <w:p w14:paraId="39AD8012"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61" w:history="1">
        <w:r w:rsidR="00773F42" w:rsidRPr="002D029D">
          <w:rPr>
            <w:rStyle w:val="Hyperlink"/>
            <w:rFonts w:ascii="Corbel" w:hAnsi="Corbel"/>
            <w:noProof/>
          </w:rPr>
          <w:t>4.1.2.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Management responsibility</w:t>
        </w:r>
        <w:r w:rsidR="00773F42">
          <w:rPr>
            <w:noProof/>
            <w:webHidden/>
          </w:rPr>
          <w:tab/>
        </w:r>
        <w:r w:rsidR="00773F42">
          <w:rPr>
            <w:noProof/>
            <w:webHidden/>
          </w:rPr>
          <w:fldChar w:fldCharType="begin"/>
        </w:r>
        <w:r w:rsidR="00773F42">
          <w:rPr>
            <w:noProof/>
            <w:webHidden/>
          </w:rPr>
          <w:instrText xml:space="preserve"> PAGEREF _Toc492561761 \h </w:instrText>
        </w:r>
        <w:r w:rsidR="00773F42">
          <w:rPr>
            <w:noProof/>
            <w:webHidden/>
          </w:rPr>
        </w:r>
        <w:r w:rsidR="00773F42">
          <w:rPr>
            <w:noProof/>
            <w:webHidden/>
          </w:rPr>
          <w:fldChar w:fldCharType="separate"/>
        </w:r>
        <w:r w:rsidR="00773F42">
          <w:rPr>
            <w:noProof/>
            <w:webHidden/>
          </w:rPr>
          <w:t>7</w:t>
        </w:r>
        <w:r w:rsidR="00773F42">
          <w:rPr>
            <w:noProof/>
            <w:webHidden/>
          </w:rPr>
          <w:fldChar w:fldCharType="end"/>
        </w:r>
      </w:hyperlink>
    </w:p>
    <w:p w14:paraId="50170BC7"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2" w:history="1">
        <w:r w:rsidR="00773F42" w:rsidRPr="002D029D">
          <w:rPr>
            <w:rStyle w:val="Hyperlink"/>
            <w:rFonts w:ascii="Corbel" w:hAnsi="Corbel"/>
            <w:i/>
            <w:noProof/>
          </w:rPr>
          <w:t>4.1.2.1.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Management commitment</w:t>
        </w:r>
        <w:r w:rsidR="00773F42">
          <w:rPr>
            <w:noProof/>
            <w:webHidden/>
          </w:rPr>
          <w:tab/>
        </w:r>
        <w:r w:rsidR="00773F42">
          <w:rPr>
            <w:noProof/>
            <w:webHidden/>
          </w:rPr>
          <w:fldChar w:fldCharType="begin"/>
        </w:r>
        <w:r w:rsidR="00773F42">
          <w:rPr>
            <w:noProof/>
            <w:webHidden/>
          </w:rPr>
          <w:instrText xml:space="preserve"> PAGEREF _Toc492561762 \h </w:instrText>
        </w:r>
        <w:r w:rsidR="00773F42">
          <w:rPr>
            <w:noProof/>
            <w:webHidden/>
          </w:rPr>
        </w:r>
        <w:r w:rsidR="00773F42">
          <w:rPr>
            <w:noProof/>
            <w:webHidden/>
          </w:rPr>
          <w:fldChar w:fldCharType="separate"/>
        </w:r>
        <w:r w:rsidR="00773F42">
          <w:rPr>
            <w:noProof/>
            <w:webHidden/>
          </w:rPr>
          <w:t>7</w:t>
        </w:r>
        <w:r w:rsidR="00773F42">
          <w:rPr>
            <w:noProof/>
            <w:webHidden/>
          </w:rPr>
          <w:fldChar w:fldCharType="end"/>
        </w:r>
      </w:hyperlink>
    </w:p>
    <w:p w14:paraId="1F2BB7F2"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3" w:history="1">
        <w:r w:rsidR="00773F42" w:rsidRPr="002D029D">
          <w:rPr>
            <w:rStyle w:val="Hyperlink"/>
            <w:rFonts w:ascii="Corbel" w:hAnsi="Corbel"/>
            <w:i/>
            <w:noProof/>
          </w:rPr>
          <w:t>4.1.2.2.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Needs of users</w:t>
        </w:r>
        <w:r w:rsidR="00773F42">
          <w:rPr>
            <w:noProof/>
            <w:webHidden/>
          </w:rPr>
          <w:tab/>
        </w:r>
        <w:r w:rsidR="00773F42">
          <w:rPr>
            <w:noProof/>
            <w:webHidden/>
          </w:rPr>
          <w:fldChar w:fldCharType="begin"/>
        </w:r>
        <w:r w:rsidR="00773F42">
          <w:rPr>
            <w:noProof/>
            <w:webHidden/>
          </w:rPr>
          <w:instrText xml:space="preserve"> PAGEREF _Toc492561763 \h </w:instrText>
        </w:r>
        <w:r w:rsidR="00773F42">
          <w:rPr>
            <w:noProof/>
            <w:webHidden/>
          </w:rPr>
        </w:r>
        <w:r w:rsidR="00773F42">
          <w:rPr>
            <w:noProof/>
            <w:webHidden/>
          </w:rPr>
          <w:fldChar w:fldCharType="separate"/>
        </w:r>
        <w:r w:rsidR="00773F42">
          <w:rPr>
            <w:noProof/>
            <w:webHidden/>
          </w:rPr>
          <w:t>7</w:t>
        </w:r>
        <w:r w:rsidR="00773F42">
          <w:rPr>
            <w:noProof/>
            <w:webHidden/>
          </w:rPr>
          <w:fldChar w:fldCharType="end"/>
        </w:r>
      </w:hyperlink>
    </w:p>
    <w:p w14:paraId="6B3C92E8"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4" w:history="1">
        <w:r w:rsidR="00773F42" w:rsidRPr="002D029D">
          <w:rPr>
            <w:rStyle w:val="Hyperlink"/>
            <w:rFonts w:ascii="Corbel" w:hAnsi="Corbel"/>
            <w:i/>
            <w:noProof/>
          </w:rPr>
          <w:t>4.1.2.3.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Quality policy</w:t>
        </w:r>
        <w:r w:rsidR="00773F42">
          <w:rPr>
            <w:noProof/>
            <w:webHidden/>
          </w:rPr>
          <w:tab/>
        </w:r>
        <w:r w:rsidR="00773F42">
          <w:rPr>
            <w:noProof/>
            <w:webHidden/>
          </w:rPr>
          <w:fldChar w:fldCharType="begin"/>
        </w:r>
        <w:r w:rsidR="00773F42">
          <w:rPr>
            <w:noProof/>
            <w:webHidden/>
          </w:rPr>
          <w:instrText xml:space="preserve"> PAGEREF _Toc492561764 \h </w:instrText>
        </w:r>
        <w:r w:rsidR="00773F42">
          <w:rPr>
            <w:noProof/>
            <w:webHidden/>
          </w:rPr>
        </w:r>
        <w:r w:rsidR="00773F42">
          <w:rPr>
            <w:noProof/>
            <w:webHidden/>
          </w:rPr>
          <w:fldChar w:fldCharType="separate"/>
        </w:r>
        <w:r w:rsidR="00773F42">
          <w:rPr>
            <w:noProof/>
            <w:webHidden/>
          </w:rPr>
          <w:t>7</w:t>
        </w:r>
        <w:r w:rsidR="00773F42">
          <w:rPr>
            <w:noProof/>
            <w:webHidden/>
          </w:rPr>
          <w:fldChar w:fldCharType="end"/>
        </w:r>
      </w:hyperlink>
    </w:p>
    <w:p w14:paraId="0DDCBFE0"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5" w:history="1">
        <w:r w:rsidR="00773F42" w:rsidRPr="002D029D">
          <w:rPr>
            <w:rStyle w:val="Hyperlink"/>
            <w:rFonts w:ascii="Corbel" w:hAnsi="Corbel"/>
            <w:i/>
            <w:noProof/>
          </w:rPr>
          <w:t>4.1.2.4.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Quality objectives and planning</w:t>
        </w:r>
        <w:r w:rsidR="00773F42">
          <w:rPr>
            <w:noProof/>
            <w:webHidden/>
          </w:rPr>
          <w:tab/>
        </w:r>
        <w:r w:rsidR="00773F42">
          <w:rPr>
            <w:noProof/>
            <w:webHidden/>
          </w:rPr>
          <w:fldChar w:fldCharType="begin"/>
        </w:r>
        <w:r w:rsidR="00773F42">
          <w:rPr>
            <w:noProof/>
            <w:webHidden/>
          </w:rPr>
          <w:instrText xml:space="preserve"> PAGEREF _Toc492561765 \h </w:instrText>
        </w:r>
        <w:r w:rsidR="00773F42">
          <w:rPr>
            <w:noProof/>
            <w:webHidden/>
          </w:rPr>
        </w:r>
        <w:r w:rsidR="00773F42">
          <w:rPr>
            <w:noProof/>
            <w:webHidden/>
          </w:rPr>
          <w:fldChar w:fldCharType="separate"/>
        </w:r>
        <w:r w:rsidR="00773F42">
          <w:rPr>
            <w:noProof/>
            <w:webHidden/>
          </w:rPr>
          <w:t>8</w:t>
        </w:r>
        <w:r w:rsidR="00773F42">
          <w:rPr>
            <w:noProof/>
            <w:webHidden/>
          </w:rPr>
          <w:fldChar w:fldCharType="end"/>
        </w:r>
      </w:hyperlink>
    </w:p>
    <w:p w14:paraId="68B9B5EF"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6" w:history="1">
        <w:r w:rsidR="00773F42" w:rsidRPr="002D029D">
          <w:rPr>
            <w:rStyle w:val="Hyperlink"/>
            <w:rFonts w:ascii="Corbel" w:hAnsi="Corbel"/>
            <w:i/>
            <w:noProof/>
          </w:rPr>
          <w:t>4.1.2.5.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Responsibility, authority and interrelationships</w:t>
        </w:r>
        <w:r w:rsidR="00773F42">
          <w:rPr>
            <w:noProof/>
            <w:webHidden/>
          </w:rPr>
          <w:tab/>
        </w:r>
        <w:r w:rsidR="00773F42">
          <w:rPr>
            <w:noProof/>
            <w:webHidden/>
          </w:rPr>
          <w:fldChar w:fldCharType="begin"/>
        </w:r>
        <w:r w:rsidR="00773F42">
          <w:rPr>
            <w:noProof/>
            <w:webHidden/>
          </w:rPr>
          <w:instrText xml:space="preserve"> PAGEREF _Toc492561766 \h </w:instrText>
        </w:r>
        <w:r w:rsidR="00773F42">
          <w:rPr>
            <w:noProof/>
            <w:webHidden/>
          </w:rPr>
        </w:r>
        <w:r w:rsidR="00773F42">
          <w:rPr>
            <w:noProof/>
            <w:webHidden/>
          </w:rPr>
          <w:fldChar w:fldCharType="separate"/>
        </w:r>
        <w:r w:rsidR="00773F42">
          <w:rPr>
            <w:noProof/>
            <w:webHidden/>
          </w:rPr>
          <w:t>8</w:t>
        </w:r>
        <w:r w:rsidR="00773F42">
          <w:rPr>
            <w:noProof/>
            <w:webHidden/>
          </w:rPr>
          <w:fldChar w:fldCharType="end"/>
        </w:r>
      </w:hyperlink>
    </w:p>
    <w:p w14:paraId="37858F8E"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7" w:history="1">
        <w:r w:rsidR="00773F42" w:rsidRPr="002D029D">
          <w:rPr>
            <w:rStyle w:val="Hyperlink"/>
            <w:rFonts w:ascii="Corbel" w:hAnsi="Corbel"/>
            <w:i/>
            <w:noProof/>
          </w:rPr>
          <w:t>4.1.2.6.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Communication</w:t>
        </w:r>
        <w:r w:rsidR="00773F42">
          <w:rPr>
            <w:noProof/>
            <w:webHidden/>
          </w:rPr>
          <w:tab/>
        </w:r>
        <w:r w:rsidR="00773F42">
          <w:rPr>
            <w:noProof/>
            <w:webHidden/>
          </w:rPr>
          <w:fldChar w:fldCharType="begin"/>
        </w:r>
        <w:r w:rsidR="00773F42">
          <w:rPr>
            <w:noProof/>
            <w:webHidden/>
          </w:rPr>
          <w:instrText xml:space="preserve"> PAGEREF _Toc492561767 \h </w:instrText>
        </w:r>
        <w:r w:rsidR="00773F42">
          <w:rPr>
            <w:noProof/>
            <w:webHidden/>
          </w:rPr>
        </w:r>
        <w:r w:rsidR="00773F42">
          <w:rPr>
            <w:noProof/>
            <w:webHidden/>
          </w:rPr>
          <w:fldChar w:fldCharType="separate"/>
        </w:r>
        <w:r w:rsidR="00773F42">
          <w:rPr>
            <w:noProof/>
            <w:webHidden/>
          </w:rPr>
          <w:t>8</w:t>
        </w:r>
        <w:r w:rsidR="00773F42">
          <w:rPr>
            <w:noProof/>
            <w:webHidden/>
          </w:rPr>
          <w:fldChar w:fldCharType="end"/>
        </w:r>
      </w:hyperlink>
    </w:p>
    <w:p w14:paraId="19E10C7C"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68" w:history="1">
        <w:r w:rsidR="00773F42" w:rsidRPr="002D029D">
          <w:rPr>
            <w:rStyle w:val="Hyperlink"/>
            <w:rFonts w:ascii="Corbel" w:hAnsi="Corbel"/>
            <w:i/>
            <w:noProof/>
          </w:rPr>
          <w:t>4.1.2.7.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i/>
            <w:noProof/>
          </w:rPr>
          <w:t>Quality manager</w:t>
        </w:r>
        <w:r w:rsidR="00773F42">
          <w:rPr>
            <w:noProof/>
            <w:webHidden/>
          </w:rPr>
          <w:tab/>
        </w:r>
        <w:r w:rsidR="00773F42">
          <w:rPr>
            <w:noProof/>
            <w:webHidden/>
          </w:rPr>
          <w:fldChar w:fldCharType="begin"/>
        </w:r>
        <w:r w:rsidR="00773F42">
          <w:rPr>
            <w:noProof/>
            <w:webHidden/>
          </w:rPr>
          <w:instrText xml:space="preserve"> PAGEREF _Toc492561768 \h </w:instrText>
        </w:r>
        <w:r w:rsidR="00773F42">
          <w:rPr>
            <w:noProof/>
            <w:webHidden/>
          </w:rPr>
        </w:r>
        <w:r w:rsidR="00773F42">
          <w:rPr>
            <w:noProof/>
            <w:webHidden/>
          </w:rPr>
          <w:fldChar w:fldCharType="separate"/>
        </w:r>
        <w:r w:rsidR="00773F42">
          <w:rPr>
            <w:noProof/>
            <w:webHidden/>
          </w:rPr>
          <w:t>10</w:t>
        </w:r>
        <w:r w:rsidR="00773F42">
          <w:rPr>
            <w:noProof/>
            <w:webHidden/>
          </w:rPr>
          <w:fldChar w:fldCharType="end"/>
        </w:r>
      </w:hyperlink>
    </w:p>
    <w:p w14:paraId="69A8B8FA"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69" w:history="1">
        <w:r w:rsidR="00773F42" w:rsidRPr="002D029D">
          <w:rPr>
            <w:rStyle w:val="Hyperlink"/>
            <w:rFonts w:ascii="Corbel" w:hAnsi="Corbel"/>
            <w:noProof/>
          </w:rPr>
          <w:t>4.2.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Quality management system</w:t>
        </w:r>
        <w:r w:rsidR="00773F42">
          <w:rPr>
            <w:noProof/>
            <w:webHidden/>
          </w:rPr>
          <w:tab/>
        </w:r>
        <w:r w:rsidR="00773F42">
          <w:rPr>
            <w:noProof/>
            <w:webHidden/>
          </w:rPr>
          <w:fldChar w:fldCharType="begin"/>
        </w:r>
        <w:r w:rsidR="00773F42">
          <w:rPr>
            <w:noProof/>
            <w:webHidden/>
          </w:rPr>
          <w:instrText xml:space="preserve"> PAGEREF _Toc492561769 \h </w:instrText>
        </w:r>
        <w:r w:rsidR="00773F42">
          <w:rPr>
            <w:noProof/>
            <w:webHidden/>
          </w:rPr>
        </w:r>
        <w:r w:rsidR="00773F42">
          <w:rPr>
            <w:noProof/>
            <w:webHidden/>
          </w:rPr>
          <w:fldChar w:fldCharType="separate"/>
        </w:r>
        <w:r w:rsidR="00773F42">
          <w:rPr>
            <w:noProof/>
            <w:webHidden/>
          </w:rPr>
          <w:t>10</w:t>
        </w:r>
        <w:r w:rsidR="00773F42">
          <w:rPr>
            <w:noProof/>
            <w:webHidden/>
          </w:rPr>
          <w:fldChar w:fldCharType="end"/>
        </w:r>
      </w:hyperlink>
    </w:p>
    <w:p w14:paraId="08CD370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70" w:history="1">
        <w:r w:rsidR="00773F42" w:rsidRPr="002D029D">
          <w:rPr>
            <w:rStyle w:val="Hyperlink"/>
            <w:rFonts w:ascii="Corbel" w:hAnsi="Corbel"/>
            <w:noProof/>
          </w:rPr>
          <w:t>4.2.1.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 requirements</w:t>
        </w:r>
        <w:r w:rsidR="00773F42">
          <w:rPr>
            <w:noProof/>
            <w:webHidden/>
          </w:rPr>
          <w:tab/>
        </w:r>
        <w:r w:rsidR="00773F42">
          <w:rPr>
            <w:noProof/>
            <w:webHidden/>
          </w:rPr>
          <w:fldChar w:fldCharType="begin"/>
        </w:r>
        <w:r w:rsidR="00773F42">
          <w:rPr>
            <w:noProof/>
            <w:webHidden/>
          </w:rPr>
          <w:instrText xml:space="preserve"> PAGEREF _Toc492561770 \h </w:instrText>
        </w:r>
        <w:r w:rsidR="00773F42">
          <w:rPr>
            <w:noProof/>
            <w:webHidden/>
          </w:rPr>
        </w:r>
        <w:r w:rsidR="00773F42">
          <w:rPr>
            <w:noProof/>
            <w:webHidden/>
          </w:rPr>
          <w:fldChar w:fldCharType="separate"/>
        </w:r>
        <w:r w:rsidR="00773F42">
          <w:rPr>
            <w:noProof/>
            <w:webHidden/>
          </w:rPr>
          <w:t>10</w:t>
        </w:r>
        <w:r w:rsidR="00773F42">
          <w:rPr>
            <w:noProof/>
            <w:webHidden/>
          </w:rPr>
          <w:fldChar w:fldCharType="end"/>
        </w:r>
      </w:hyperlink>
    </w:p>
    <w:p w14:paraId="43C5943C"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71" w:history="1">
        <w:r w:rsidR="00773F42" w:rsidRPr="002D029D">
          <w:rPr>
            <w:rStyle w:val="Hyperlink"/>
            <w:rFonts w:ascii="Corbel" w:hAnsi="Corbel"/>
            <w:noProof/>
          </w:rPr>
          <w:t>4.2.2.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Documentation requirements</w:t>
        </w:r>
        <w:r w:rsidR="00773F42">
          <w:rPr>
            <w:noProof/>
            <w:webHidden/>
          </w:rPr>
          <w:tab/>
        </w:r>
        <w:r w:rsidR="00773F42">
          <w:rPr>
            <w:noProof/>
            <w:webHidden/>
          </w:rPr>
          <w:fldChar w:fldCharType="begin"/>
        </w:r>
        <w:r w:rsidR="00773F42">
          <w:rPr>
            <w:noProof/>
            <w:webHidden/>
          </w:rPr>
          <w:instrText xml:space="preserve"> PAGEREF _Toc492561771 \h </w:instrText>
        </w:r>
        <w:r w:rsidR="00773F42">
          <w:rPr>
            <w:noProof/>
            <w:webHidden/>
          </w:rPr>
        </w:r>
        <w:r w:rsidR="00773F42">
          <w:rPr>
            <w:noProof/>
            <w:webHidden/>
          </w:rPr>
          <w:fldChar w:fldCharType="separate"/>
        </w:r>
        <w:r w:rsidR="00773F42">
          <w:rPr>
            <w:noProof/>
            <w:webHidden/>
          </w:rPr>
          <w:t>11</w:t>
        </w:r>
        <w:r w:rsidR="00773F42">
          <w:rPr>
            <w:noProof/>
            <w:webHidden/>
          </w:rPr>
          <w:fldChar w:fldCharType="end"/>
        </w:r>
      </w:hyperlink>
    </w:p>
    <w:p w14:paraId="0DD4A993"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2" w:history="1">
        <w:r w:rsidR="00773F42" w:rsidRPr="002D029D">
          <w:rPr>
            <w:rStyle w:val="Hyperlink"/>
            <w:rFonts w:ascii="Corbel" w:hAnsi="Corbel"/>
            <w:noProof/>
          </w:rPr>
          <w:t>4.3.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Document control</w:t>
        </w:r>
        <w:r w:rsidR="00773F42">
          <w:rPr>
            <w:noProof/>
            <w:webHidden/>
          </w:rPr>
          <w:tab/>
        </w:r>
        <w:r w:rsidR="00773F42">
          <w:rPr>
            <w:noProof/>
            <w:webHidden/>
          </w:rPr>
          <w:fldChar w:fldCharType="begin"/>
        </w:r>
        <w:r w:rsidR="00773F42">
          <w:rPr>
            <w:noProof/>
            <w:webHidden/>
          </w:rPr>
          <w:instrText xml:space="preserve"> PAGEREF _Toc492561772 \h </w:instrText>
        </w:r>
        <w:r w:rsidR="00773F42">
          <w:rPr>
            <w:noProof/>
            <w:webHidden/>
          </w:rPr>
        </w:r>
        <w:r w:rsidR="00773F42">
          <w:rPr>
            <w:noProof/>
            <w:webHidden/>
          </w:rPr>
          <w:fldChar w:fldCharType="separate"/>
        </w:r>
        <w:r w:rsidR="00773F42">
          <w:rPr>
            <w:noProof/>
            <w:webHidden/>
          </w:rPr>
          <w:t>11</w:t>
        </w:r>
        <w:r w:rsidR="00773F42">
          <w:rPr>
            <w:noProof/>
            <w:webHidden/>
          </w:rPr>
          <w:fldChar w:fldCharType="end"/>
        </w:r>
      </w:hyperlink>
    </w:p>
    <w:p w14:paraId="327A35D5"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3" w:history="1">
        <w:r w:rsidR="00773F42" w:rsidRPr="002D029D">
          <w:rPr>
            <w:rStyle w:val="Hyperlink"/>
            <w:rFonts w:ascii="Corbel" w:hAnsi="Corbel"/>
            <w:noProof/>
          </w:rPr>
          <w:t>4.4.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Service agreements</w:t>
        </w:r>
        <w:r w:rsidR="00773F42">
          <w:rPr>
            <w:noProof/>
            <w:webHidden/>
          </w:rPr>
          <w:tab/>
        </w:r>
        <w:r w:rsidR="00773F42">
          <w:rPr>
            <w:noProof/>
            <w:webHidden/>
          </w:rPr>
          <w:fldChar w:fldCharType="begin"/>
        </w:r>
        <w:r w:rsidR="00773F42">
          <w:rPr>
            <w:noProof/>
            <w:webHidden/>
          </w:rPr>
          <w:instrText xml:space="preserve"> PAGEREF _Toc492561773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15700685"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4" w:history="1">
        <w:r w:rsidR="00773F42" w:rsidRPr="002D029D">
          <w:rPr>
            <w:rStyle w:val="Hyperlink"/>
            <w:rFonts w:ascii="Corbel" w:hAnsi="Corbel"/>
            <w:noProof/>
          </w:rPr>
          <w:t>4.5.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Examination by referral laboratories</w:t>
        </w:r>
        <w:r w:rsidR="00773F42">
          <w:rPr>
            <w:noProof/>
            <w:webHidden/>
          </w:rPr>
          <w:tab/>
        </w:r>
        <w:r w:rsidR="00773F42">
          <w:rPr>
            <w:noProof/>
            <w:webHidden/>
          </w:rPr>
          <w:fldChar w:fldCharType="begin"/>
        </w:r>
        <w:r w:rsidR="00773F42">
          <w:rPr>
            <w:noProof/>
            <w:webHidden/>
          </w:rPr>
          <w:instrText xml:space="preserve"> PAGEREF _Toc492561774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05B6E381"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75" w:history="1">
        <w:r w:rsidR="00773F42" w:rsidRPr="002D029D">
          <w:rPr>
            <w:rStyle w:val="Hyperlink"/>
            <w:rFonts w:ascii="Corbel" w:hAnsi="Corbel"/>
            <w:noProof/>
          </w:rPr>
          <w:t>4.5.1.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Selecting and evaluating referral laboratories and consultants</w:t>
        </w:r>
        <w:r w:rsidR="00773F42">
          <w:rPr>
            <w:noProof/>
            <w:webHidden/>
          </w:rPr>
          <w:tab/>
        </w:r>
        <w:r w:rsidR="00773F42">
          <w:rPr>
            <w:noProof/>
            <w:webHidden/>
          </w:rPr>
          <w:fldChar w:fldCharType="begin"/>
        </w:r>
        <w:r w:rsidR="00773F42">
          <w:rPr>
            <w:noProof/>
            <w:webHidden/>
          </w:rPr>
          <w:instrText xml:space="preserve"> PAGEREF _Toc492561775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54426E68"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76" w:history="1">
        <w:r w:rsidR="00773F42" w:rsidRPr="002D029D">
          <w:rPr>
            <w:rStyle w:val="Hyperlink"/>
            <w:rFonts w:ascii="Corbel" w:hAnsi="Corbel"/>
            <w:noProof/>
          </w:rPr>
          <w:t>4.5.2.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Provision of examination results</w:t>
        </w:r>
        <w:r w:rsidR="00773F42">
          <w:rPr>
            <w:noProof/>
            <w:webHidden/>
          </w:rPr>
          <w:tab/>
        </w:r>
        <w:r w:rsidR="00773F42">
          <w:rPr>
            <w:noProof/>
            <w:webHidden/>
          </w:rPr>
          <w:fldChar w:fldCharType="begin"/>
        </w:r>
        <w:r w:rsidR="00773F42">
          <w:rPr>
            <w:noProof/>
            <w:webHidden/>
          </w:rPr>
          <w:instrText xml:space="preserve"> PAGEREF _Toc492561776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13925B82"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7" w:history="1">
        <w:r w:rsidR="00773F42" w:rsidRPr="002D029D">
          <w:rPr>
            <w:rStyle w:val="Hyperlink"/>
            <w:rFonts w:ascii="Corbel" w:hAnsi="Corbel"/>
            <w:noProof/>
          </w:rPr>
          <w:t>4.6.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External services and supplies</w:t>
        </w:r>
        <w:r w:rsidR="00773F42">
          <w:rPr>
            <w:noProof/>
            <w:webHidden/>
          </w:rPr>
          <w:tab/>
        </w:r>
        <w:r w:rsidR="00773F42">
          <w:rPr>
            <w:noProof/>
            <w:webHidden/>
          </w:rPr>
          <w:fldChar w:fldCharType="begin"/>
        </w:r>
        <w:r w:rsidR="00773F42">
          <w:rPr>
            <w:noProof/>
            <w:webHidden/>
          </w:rPr>
          <w:instrText xml:space="preserve"> PAGEREF _Toc492561777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70CD47E4"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8" w:history="1">
        <w:r w:rsidR="00773F42" w:rsidRPr="002D029D">
          <w:rPr>
            <w:rStyle w:val="Hyperlink"/>
            <w:rFonts w:ascii="Corbel" w:hAnsi="Corbel"/>
            <w:noProof/>
          </w:rPr>
          <w:t>4.7.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Advisory services</w:t>
        </w:r>
        <w:r w:rsidR="00773F42">
          <w:rPr>
            <w:noProof/>
            <w:webHidden/>
          </w:rPr>
          <w:tab/>
        </w:r>
        <w:r w:rsidR="00773F42">
          <w:rPr>
            <w:noProof/>
            <w:webHidden/>
          </w:rPr>
          <w:fldChar w:fldCharType="begin"/>
        </w:r>
        <w:r w:rsidR="00773F42">
          <w:rPr>
            <w:noProof/>
            <w:webHidden/>
          </w:rPr>
          <w:instrText xml:space="preserve"> PAGEREF _Toc492561778 \h </w:instrText>
        </w:r>
        <w:r w:rsidR="00773F42">
          <w:rPr>
            <w:noProof/>
            <w:webHidden/>
          </w:rPr>
        </w:r>
        <w:r w:rsidR="00773F42">
          <w:rPr>
            <w:noProof/>
            <w:webHidden/>
          </w:rPr>
          <w:fldChar w:fldCharType="separate"/>
        </w:r>
        <w:r w:rsidR="00773F42">
          <w:rPr>
            <w:noProof/>
            <w:webHidden/>
          </w:rPr>
          <w:t>12</w:t>
        </w:r>
        <w:r w:rsidR="00773F42">
          <w:rPr>
            <w:noProof/>
            <w:webHidden/>
          </w:rPr>
          <w:fldChar w:fldCharType="end"/>
        </w:r>
      </w:hyperlink>
    </w:p>
    <w:p w14:paraId="0E4BE27A"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79" w:history="1">
        <w:r w:rsidR="00773F42" w:rsidRPr="002D029D">
          <w:rPr>
            <w:rStyle w:val="Hyperlink"/>
            <w:rFonts w:ascii="Corbel" w:hAnsi="Corbel"/>
            <w:noProof/>
          </w:rPr>
          <w:t>4.8.</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Resolution of complaints</w:t>
        </w:r>
        <w:r w:rsidR="00773F42">
          <w:rPr>
            <w:noProof/>
            <w:webHidden/>
          </w:rPr>
          <w:tab/>
        </w:r>
        <w:r w:rsidR="00773F42">
          <w:rPr>
            <w:noProof/>
            <w:webHidden/>
          </w:rPr>
          <w:fldChar w:fldCharType="begin"/>
        </w:r>
        <w:r w:rsidR="00773F42">
          <w:rPr>
            <w:noProof/>
            <w:webHidden/>
          </w:rPr>
          <w:instrText xml:space="preserve"> PAGEREF _Toc492561779 \h </w:instrText>
        </w:r>
        <w:r w:rsidR="00773F42">
          <w:rPr>
            <w:noProof/>
            <w:webHidden/>
          </w:rPr>
        </w:r>
        <w:r w:rsidR="00773F42">
          <w:rPr>
            <w:noProof/>
            <w:webHidden/>
          </w:rPr>
          <w:fldChar w:fldCharType="separate"/>
        </w:r>
        <w:r w:rsidR="00773F42">
          <w:rPr>
            <w:noProof/>
            <w:webHidden/>
          </w:rPr>
          <w:t>13</w:t>
        </w:r>
        <w:r w:rsidR="00773F42">
          <w:rPr>
            <w:noProof/>
            <w:webHidden/>
          </w:rPr>
          <w:fldChar w:fldCharType="end"/>
        </w:r>
      </w:hyperlink>
    </w:p>
    <w:p w14:paraId="103C2456"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80" w:history="1">
        <w:r w:rsidR="00773F42" w:rsidRPr="002D029D">
          <w:rPr>
            <w:rStyle w:val="Hyperlink"/>
            <w:rFonts w:ascii="Corbel" w:hAnsi="Corbel"/>
            <w:noProof/>
          </w:rPr>
          <w:t>4.9.</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Identification and control of nonconformities</w:t>
        </w:r>
        <w:r w:rsidR="00773F42">
          <w:rPr>
            <w:noProof/>
            <w:webHidden/>
          </w:rPr>
          <w:tab/>
        </w:r>
        <w:r w:rsidR="00773F42">
          <w:rPr>
            <w:noProof/>
            <w:webHidden/>
          </w:rPr>
          <w:fldChar w:fldCharType="begin"/>
        </w:r>
        <w:r w:rsidR="00773F42">
          <w:rPr>
            <w:noProof/>
            <w:webHidden/>
          </w:rPr>
          <w:instrText xml:space="preserve"> PAGEREF _Toc492561780 \h </w:instrText>
        </w:r>
        <w:r w:rsidR="00773F42">
          <w:rPr>
            <w:noProof/>
            <w:webHidden/>
          </w:rPr>
        </w:r>
        <w:r w:rsidR="00773F42">
          <w:rPr>
            <w:noProof/>
            <w:webHidden/>
          </w:rPr>
          <w:fldChar w:fldCharType="separate"/>
        </w:r>
        <w:r w:rsidR="00773F42">
          <w:rPr>
            <w:noProof/>
            <w:webHidden/>
          </w:rPr>
          <w:t>13</w:t>
        </w:r>
        <w:r w:rsidR="00773F42">
          <w:rPr>
            <w:noProof/>
            <w:webHidden/>
          </w:rPr>
          <w:fldChar w:fldCharType="end"/>
        </w:r>
      </w:hyperlink>
    </w:p>
    <w:p w14:paraId="6E4AABB1"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81" w:history="1">
        <w:r w:rsidR="00773F42" w:rsidRPr="002D029D">
          <w:rPr>
            <w:rStyle w:val="Hyperlink"/>
            <w:rFonts w:ascii="Corbel" w:hAnsi="Corbel"/>
            <w:noProof/>
          </w:rPr>
          <w:t>4.10.</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Corrective action</w:t>
        </w:r>
        <w:r w:rsidR="00773F42">
          <w:rPr>
            <w:noProof/>
            <w:webHidden/>
          </w:rPr>
          <w:tab/>
        </w:r>
        <w:r w:rsidR="00773F42">
          <w:rPr>
            <w:noProof/>
            <w:webHidden/>
          </w:rPr>
          <w:fldChar w:fldCharType="begin"/>
        </w:r>
        <w:r w:rsidR="00773F42">
          <w:rPr>
            <w:noProof/>
            <w:webHidden/>
          </w:rPr>
          <w:instrText xml:space="preserve"> PAGEREF _Toc492561781 \h </w:instrText>
        </w:r>
        <w:r w:rsidR="00773F42">
          <w:rPr>
            <w:noProof/>
            <w:webHidden/>
          </w:rPr>
        </w:r>
        <w:r w:rsidR="00773F42">
          <w:rPr>
            <w:noProof/>
            <w:webHidden/>
          </w:rPr>
          <w:fldChar w:fldCharType="separate"/>
        </w:r>
        <w:r w:rsidR="00773F42">
          <w:rPr>
            <w:noProof/>
            <w:webHidden/>
          </w:rPr>
          <w:t>13</w:t>
        </w:r>
        <w:r w:rsidR="00773F42">
          <w:rPr>
            <w:noProof/>
            <w:webHidden/>
          </w:rPr>
          <w:fldChar w:fldCharType="end"/>
        </w:r>
      </w:hyperlink>
    </w:p>
    <w:p w14:paraId="41A984D6"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82" w:history="1">
        <w:r w:rsidR="00773F42" w:rsidRPr="002D029D">
          <w:rPr>
            <w:rStyle w:val="Hyperlink"/>
            <w:rFonts w:ascii="Corbel" w:hAnsi="Corbel"/>
            <w:noProof/>
          </w:rPr>
          <w:t>4.11.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Preventive action</w:t>
        </w:r>
        <w:r w:rsidR="00773F42">
          <w:rPr>
            <w:noProof/>
            <w:webHidden/>
          </w:rPr>
          <w:tab/>
        </w:r>
        <w:r w:rsidR="00773F42">
          <w:rPr>
            <w:noProof/>
            <w:webHidden/>
          </w:rPr>
          <w:fldChar w:fldCharType="begin"/>
        </w:r>
        <w:r w:rsidR="00773F42">
          <w:rPr>
            <w:noProof/>
            <w:webHidden/>
          </w:rPr>
          <w:instrText xml:space="preserve"> PAGEREF _Toc492561782 \h </w:instrText>
        </w:r>
        <w:r w:rsidR="00773F42">
          <w:rPr>
            <w:noProof/>
            <w:webHidden/>
          </w:rPr>
        </w:r>
        <w:r w:rsidR="00773F42">
          <w:rPr>
            <w:noProof/>
            <w:webHidden/>
          </w:rPr>
          <w:fldChar w:fldCharType="separate"/>
        </w:r>
        <w:r w:rsidR="00773F42">
          <w:rPr>
            <w:noProof/>
            <w:webHidden/>
          </w:rPr>
          <w:t>13</w:t>
        </w:r>
        <w:r w:rsidR="00773F42">
          <w:rPr>
            <w:noProof/>
            <w:webHidden/>
          </w:rPr>
          <w:fldChar w:fldCharType="end"/>
        </w:r>
      </w:hyperlink>
    </w:p>
    <w:p w14:paraId="1F59D000"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83" w:history="1">
        <w:r w:rsidR="00773F42" w:rsidRPr="002D029D">
          <w:rPr>
            <w:rStyle w:val="Hyperlink"/>
            <w:rFonts w:ascii="Corbel" w:hAnsi="Corbel"/>
            <w:noProof/>
          </w:rPr>
          <w:t>4.12.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Continual improvement</w:t>
        </w:r>
        <w:r w:rsidR="00773F42">
          <w:rPr>
            <w:noProof/>
            <w:webHidden/>
          </w:rPr>
          <w:tab/>
        </w:r>
        <w:r w:rsidR="00773F42">
          <w:rPr>
            <w:noProof/>
            <w:webHidden/>
          </w:rPr>
          <w:fldChar w:fldCharType="begin"/>
        </w:r>
        <w:r w:rsidR="00773F42">
          <w:rPr>
            <w:noProof/>
            <w:webHidden/>
          </w:rPr>
          <w:instrText xml:space="preserve"> PAGEREF _Toc492561783 \h </w:instrText>
        </w:r>
        <w:r w:rsidR="00773F42">
          <w:rPr>
            <w:noProof/>
            <w:webHidden/>
          </w:rPr>
        </w:r>
        <w:r w:rsidR="00773F42">
          <w:rPr>
            <w:noProof/>
            <w:webHidden/>
          </w:rPr>
          <w:fldChar w:fldCharType="separate"/>
        </w:r>
        <w:r w:rsidR="00773F42">
          <w:rPr>
            <w:noProof/>
            <w:webHidden/>
          </w:rPr>
          <w:t>13</w:t>
        </w:r>
        <w:r w:rsidR="00773F42">
          <w:rPr>
            <w:noProof/>
            <w:webHidden/>
          </w:rPr>
          <w:fldChar w:fldCharType="end"/>
        </w:r>
      </w:hyperlink>
    </w:p>
    <w:p w14:paraId="538D43B3"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84" w:history="1">
        <w:r w:rsidR="00773F42" w:rsidRPr="002D029D">
          <w:rPr>
            <w:rStyle w:val="Hyperlink"/>
            <w:rFonts w:ascii="Corbel" w:hAnsi="Corbel"/>
            <w:noProof/>
          </w:rPr>
          <w:t>4.13.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Control of records</w:t>
        </w:r>
        <w:r w:rsidR="00773F42">
          <w:rPr>
            <w:noProof/>
            <w:webHidden/>
          </w:rPr>
          <w:tab/>
        </w:r>
        <w:r w:rsidR="00773F42">
          <w:rPr>
            <w:noProof/>
            <w:webHidden/>
          </w:rPr>
          <w:fldChar w:fldCharType="begin"/>
        </w:r>
        <w:r w:rsidR="00773F42">
          <w:rPr>
            <w:noProof/>
            <w:webHidden/>
          </w:rPr>
          <w:instrText xml:space="preserve"> PAGEREF _Toc492561784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6D6B109A"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85" w:history="1">
        <w:r w:rsidR="00773F42" w:rsidRPr="002D029D">
          <w:rPr>
            <w:rStyle w:val="Hyperlink"/>
            <w:rFonts w:ascii="Corbel" w:hAnsi="Corbel"/>
            <w:noProof/>
          </w:rPr>
          <w:t>4.14.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Evaluation and audits</w:t>
        </w:r>
        <w:r w:rsidR="00773F42">
          <w:rPr>
            <w:noProof/>
            <w:webHidden/>
          </w:rPr>
          <w:tab/>
        </w:r>
        <w:r w:rsidR="00773F42">
          <w:rPr>
            <w:noProof/>
            <w:webHidden/>
          </w:rPr>
          <w:fldChar w:fldCharType="begin"/>
        </w:r>
        <w:r w:rsidR="00773F42">
          <w:rPr>
            <w:noProof/>
            <w:webHidden/>
          </w:rPr>
          <w:instrText xml:space="preserve"> PAGEREF _Toc492561785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3F68D756"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86" w:history="1">
        <w:r w:rsidR="00773F42" w:rsidRPr="002D029D">
          <w:rPr>
            <w:rStyle w:val="Hyperlink"/>
            <w:rFonts w:ascii="Corbel" w:hAnsi="Corbel"/>
            <w:noProof/>
          </w:rPr>
          <w:t>4.14.1.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_Toc492561786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3419CD98"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87" w:history="1">
        <w:r w:rsidR="00773F42" w:rsidRPr="002D029D">
          <w:rPr>
            <w:rStyle w:val="Hyperlink"/>
            <w:rFonts w:ascii="Corbel" w:hAnsi="Corbel"/>
            <w:noProof/>
          </w:rPr>
          <w:t>4.14.2.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Periodic review of requests, and suitability of procedures and sample requirements</w:t>
        </w:r>
        <w:r w:rsidR="00773F42">
          <w:rPr>
            <w:noProof/>
            <w:webHidden/>
          </w:rPr>
          <w:tab/>
        </w:r>
        <w:r w:rsidR="00773F42">
          <w:rPr>
            <w:noProof/>
            <w:webHidden/>
          </w:rPr>
          <w:fldChar w:fldCharType="begin"/>
        </w:r>
        <w:r w:rsidR="00773F42">
          <w:rPr>
            <w:noProof/>
            <w:webHidden/>
          </w:rPr>
          <w:instrText xml:space="preserve"> PAGEREF _Toc492561787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5CF10168"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88" w:history="1">
        <w:r w:rsidR="00773F42" w:rsidRPr="002D029D">
          <w:rPr>
            <w:rStyle w:val="Hyperlink"/>
            <w:rFonts w:ascii="Corbel" w:hAnsi="Corbel"/>
            <w:noProof/>
          </w:rPr>
          <w:t>4.14.3.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Assessment of user feedback</w:t>
        </w:r>
        <w:r w:rsidR="00773F42">
          <w:rPr>
            <w:noProof/>
            <w:webHidden/>
          </w:rPr>
          <w:tab/>
        </w:r>
        <w:r w:rsidR="00773F42">
          <w:rPr>
            <w:noProof/>
            <w:webHidden/>
          </w:rPr>
          <w:fldChar w:fldCharType="begin"/>
        </w:r>
        <w:r w:rsidR="00773F42">
          <w:rPr>
            <w:noProof/>
            <w:webHidden/>
          </w:rPr>
          <w:instrText xml:space="preserve"> PAGEREF _Toc492561788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24CFCDAC"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89" w:history="1">
        <w:r w:rsidR="00773F42" w:rsidRPr="002D029D">
          <w:rPr>
            <w:rStyle w:val="Hyperlink"/>
            <w:rFonts w:ascii="Corbel" w:hAnsi="Corbel"/>
            <w:noProof/>
          </w:rPr>
          <w:t>4.14.4.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Staff suggestions</w:t>
        </w:r>
        <w:r w:rsidR="00773F42">
          <w:rPr>
            <w:noProof/>
            <w:webHidden/>
          </w:rPr>
          <w:tab/>
        </w:r>
        <w:r w:rsidR="00773F42">
          <w:rPr>
            <w:noProof/>
            <w:webHidden/>
          </w:rPr>
          <w:fldChar w:fldCharType="begin"/>
        </w:r>
        <w:r w:rsidR="00773F42">
          <w:rPr>
            <w:noProof/>
            <w:webHidden/>
          </w:rPr>
          <w:instrText xml:space="preserve"> PAGEREF _Toc492561789 \h </w:instrText>
        </w:r>
        <w:r w:rsidR="00773F42">
          <w:rPr>
            <w:noProof/>
            <w:webHidden/>
          </w:rPr>
        </w:r>
        <w:r w:rsidR="00773F42">
          <w:rPr>
            <w:noProof/>
            <w:webHidden/>
          </w:rPr>
          <w:fldChar w:fldCharType="separate"/>
        </w:r>
        <w:r w:rsidR="00773F42">
          <w:rPr>
            <w:noProof/>
            <w:webHidden/>
          </w:rPr>
          <w:t>14</w:t>
        </w:r>
        <w:r w:rsidR="00773F42">
          <w:rPr>
            <w:noProof/>
            <w:webHidden/>
          </w:rPr>
          <w:fldChar w:fldCharType="end"/>
        </w:r>
      </w:hyperlink>
    </w:p>
    <w:p w14:paraId="5311FF9F"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90" w:history="1">
        <w:r w:rsidR="00773F42" w:rsidRPr="002D029D">
          <w:rPr>
            <w:rStyle w:val="Hyperlink"/>
            <w:rFonts w:ascii="Corbel" w:hAnsi="Corbel"/>
            <w:noProof/>
          </w:rPr>
          <w:t>4.14.5.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Internal audit</w:t>
        </w:r>
        <w:r w:rsidR="00773F42">
          <w:rPr>
            <w:noProof/>
            <w:webHidden/>
          </w:rPr>
          <w:tab/>
        </w:r>
        <w:r w:rsidR="00773F42">
          <w:rPr>
            <w:noProof/>
            <w:webHidden/>
          </w:rPr>
          <w:fldChar w:fldCharType="begin"/>
        </w:r>
        <w:r w:rsidR="00773F42">
          <w:rPr>
            <w:noProof/>
            <w:webHidden/>
          </w:rPr>
          <w:instrText xml:space="preserve"> PAGEREF _Toc492561790 \h </w:instrText>
        </w:r>
        <w:r w:rsidR="00773F42">
          <w:rPr>
            <w:noProof/>
            <w:webHidden/>
          </w:rPr>
        </w:r>
        <w:r w:rsidR="00773F42">
          <w:rPr>
            <w:noProof/>
            <w:webHidden/>
          </w:rPr>
          <w:fldChar w:fldCharType="separate"/>
        </w:r>
        <w:r w:rsidR="00773F42">
          <w:rPr>
            <w:noProof/>
            <w:webHidden/>
          </w:rPr>
          <w:t>15</w:t>
        </w:r>
        <w:r w:rsidR="00773F42">
          <w:rPr>
            <w:noProof/>
            <w:webHidden/>
          </w:rPr>
          <w:fldChar w:fldCharType="end"/>
        </w:r>
      </w:hyperlink>
    </w:p>
    <w:p w14:paraId="7488632E"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91" w:history="1">
        <w:r w:rsidR="00773F42" w:rsidRPr="002D029D">
          <w:rPr>
            <w:rStyle w:val="Hyperlink"/>
            <w:rFonts w:ascii="Corbel" w:hAnsi="Corbel"/>
            <w:noProof/>
          </w:rPr>
          <w:t>4.14.6.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Risk management</w:t>
        </w:r>
        <w:r w:rsidR="00773F42">
          <w:rPr>
            <w:noProof/>
            <w:webHidden/>
          </w:rPr>
          <w:tab/>
        </w:r>
        <w:r w:rsidR="00773F42">
          <w:rPr>
            <w:noProof/>
            <w:webHidden/>
          </w:rPr>
          <w:fldChar w:fldCharType="begin"/>
        </w:r>
        <w:r w:rsidR="00773F42">
          <w:rPr>
            <w:noProof/>
            <w:webHidden/>
          </w:rPr>
          <w:instrText xml:space="preserve"> PAGEREF _Toc492561791 \h </w:instrText>
        </w:r>
        <w:r w:rsidR="00773F42">
          <w:rPr>
            <w:noProof/>
            <w:webHidden/>
          </w:rPr>
        </w:r>
        <w:r w:rsidR="00773F42">
          <w:rPr>
            <w:noProof/>
            <w:webHidden/>
          </w:rPr>
          <w:fldChar w:fldCharType="separate"/>
        </w:r>
        <w:r w:rsidR="00773F42">
          <w:rPr>
            <w:noProof/>
            <w:webHidden/>
          </w:rPr>
          <w:t>15</w:t>
        </w:r>
        <w:r w:rsidR="00773F42">
          <w:rPr>
            <w:noProof/>
            <w:webHidden/>
          </w:rPr>
          <w:fldChar w:fldCharType="end"/>
        </w:r>
      </w:hyperlink>
    </w:p>
    <w:p w14:paraId="2F51D58C"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92" w:history="1">
        <w:r w:rsidR="00773F42" w:rsidRPr="002D029D">
          <w:rPr>
            <w:rStyle w:val="Hyperlink"/>
            <w:rFonts w:ascii="Corbel" w:hAnsi="Corbel"/>
            <w:noProof/>
          </w:rPr>
          <w:t>4.14.7.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Quality indicators</w:t>
        </w:r>
        <w:r w:rsidR="00773F42">
          <w:rPr>
            <w:noProof/>
            <w:webHidden/>
          </w:rPr>
          <w:tab/>
        </w:r>
        <w:r w:rsidR="00773F42">
          <w:rPr>
            <w:noProof/>
            <w:webHidden/>
          </w:rPr>
          <w:fldChar w:fldCharType="begin"/>
        </w:r>
        <w:r w:rsidR="00773F42">
          <w:rPr>
            <w:noProof/>
            <w:webHidden/>
          </w:rPr>
          <w:instrText xml:space="preserve"> PAGEREF _Toc492561792 \h </w:instrText>
        </w:r>
        <w:r w:rsidR="00773F42">
          <w:rPr>
            <w:noProof/>
            <w:webHidden/>
          </w:rPr>
        </w:r>
        <w:r w:rsidR="00773F42">
          <w:rPr>
            <w:noProof/>
            <w:webHidden/>
          </w:rPr>
          <w:fldChar w:fldCharType="separate"/>
        </w:r>
        <w:r w:rsidR="00773F42">
          <w:rPr>
            <w:noProof/>
            <w:webHidden/>
          </w:rPr>
          <w:t>15</w:t>
        </w:r>
        <w:r w:rsidR="00773F42">
          <w:rPr>
            <w:noProof/>
            <w:webHidden/>
          </w:rPr>
          <w:fldChar w:fldCharType="end"/>
        </w:r>
      </w:hyperlink>
    </w:p>
    <w:p w14:paraId="717A1CAB" w14:textId="77777777" w:rsidR="00773F42" w:rsidRDefault="00A002B8">
      <w:pPr>
        <w:pStyle w:val="TOC1"/>
        <w:tabs>
          <w:tab w:val="left" w:pos="1000"/>
        </w:tabs>
        <w:rPr>
          <w:rFonts w:asciiTheme="minorHAnsi" w:eastAsiaTheme="minorEastAsia" w:hAnsiTheme="minorHAnsi" w:cstheme="minorBidi"/>
          <w:b w:val="0"/>
          <w:bCs w:val="0"/>
          <w:noProof/>
          <w:sz w:val="22"/>
          <w:szCs w:val="22"/>
          <w:lang w:eastAsia="en-GB"/>
        </w:rPr>
      </w:pPr>
      <w:hyperlink w:anchor="_Toc492561793" w:history="1">
        <w:r w:rsidR="00773F42" w:rsidRPr="002D029D">
          <w:rPr>
            <w:rStyle w:val="Hyperlink"/>
            <w:rFonts w:ascii="Corbel" w:hAnsi="Corbel"/>
            <w:noProof/>
          </w:rPr>
          <w:t>4.14.8.</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Reviews by external organisations</w:t>
        </w:r>
        <w:r w:rsidR="00773F42">
          <w:rPr>
            <w:noProof/>
            <w:webHidden/>
          </w:rPr>
          <w:tab/>
        </w:r>
        <w:r w:rsidR="00773F42">
          <w:rPr>
            <w:noProof/>
            <w:webHidden/>
          </w:rPr>
          <w:fldChar w:fldCharType="begin"/>
        </w:r>
        <w:r w:rsidR="00773F42">
          <w:rPr>
            <w:noProof/>
            <w:webHidden/>
          </w:rPr>
          <w:instrText xml:space="preserve"> PAGEREF _Toc492561793 \h </w:instrText>
        </w:r>
        <w:r w:rsidR="00773F42">
          <w:rPr>
            <w:noProof/>
            <w:webHidden/>
          </w:rPr>
        </w:r>
        <w:r w:rsidR="00773F42">
          <w:rPr>
            <w:noProof/>
            <w:webHidden/>
          </w:rPr>
          <w:fldChar w:fldCharType="separate"/>
        </w:r>
        <w:r w:rsidR="00773F42">
          <w:rPr>
            <w:noProof/>
            <w:webHidden/>
          </w:rPr>
          <w:t>15</w:t>
        </w:r>
        <w:r w:rsidR="00773F42">
          <w:rPr>
            <w:noProof/>
            <w:webHidden/>
          </w:rPr>
          <w:fldChar w:fldCharType="end"/>
        </w:r>
      </w:hyperlink>
    </w:p>
    <w:p w14:paraId="74AAD0E4"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94" w:history="1">
        <w:r w:rsidR="00773F42" w:rsidRPr="002D029D">
          <w:rPr>
            <w:rStyle w:val="Hyperlink"/>
            <w:rFonts w:ascii="Corbel" w:hAnsi="Corbel"/>
            <w:noProof/>
          </w:rPr>
          <w:t>4.15.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Management review</w:t>
        </w:r>
        <w:r w:rsidR="00773F42">
          <w:rPr>
            <w:noProof/>
            <w:webHidden/>
          </w:rPr>
          <w:tab/>
        </w:r>
        <w:r w:rsidR="00773F42">
          <w:rPr>
            <w:noProof/>
            <w:webHidden/>
          </w:rPr>
          <w:fldChar w:fldCharType="begin"/>
        </w:r>
        <w:r w:rsidR="00773F42">
          <w:rPr>
            <w:noProof/>
            <w:webHidden/>
          </w:rPr>
          <w:instrText xml:space="preserve"> PAGEREF _Toc492561794 \h </w:instrText>
        </w:r>
        <w:r w:rsidR="00773F42">
          <w:rPr>
            <w:noProof/>
            <w:webHidden/>
          </w:rPr>
        </w:r>
        <w:r w:rsidR="00773F42">
          <w:rPr>
            <w:noProof/>
            <w:webHidden/>
          </w:rPr>
          <w:fldChar w:fldCharType="separate"/>
        </w:r>
        <w:r w:rsidR="00773F42">
          <w:rPr>
            <w:noProof/>
            <w:webHidden/>
          </w:rPr>
          <w:t>15</w:t>
        </w:r>
        <w:r w:rsidR="00773F42">
          <w:rPr>
            <w:noProof/>
            <w:webHidden/>
          </w:rPr>
          <w:fldChar w:fldCharType="end"/>
        </w:r>
      </w:hyperlink>
    </w:p>
    <w:p w14:paraId="581CB5EF"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95" w:history="1">
        <w:r w:rsidR="00773F42" w:rsidRPr="002D029D">
          <w:rPr>
            <w:rStyle w:val="Hyperlink"/>
            <w:rFonts w:ascii="Corbel" w:hAnsi="Corbel"/>
            <w:noProof/>
          </w:rPr>
          <w:t>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TECHNICAL REQUIREMENTS</w:t>
        </w:r>
        <w:r w:rsidR="00773F42">
          <w:rPr>
            <w:noProof/>
            <w:webHidden/>
          </w:rPr>
          <w:tab/>
        </w:r>
        <w:r w:rsidR="00773F42">
          <w:rPr>
            <w:noProof/>
            <w:webHidden/>
          </w:rPr>
          <w:fldChar w:fldCharType="begin"/>
        </w:r>
        <w:r w:rsidR="00773F42">
          <w:rPr>
            <w:noProof/>
            <w:webHidden/>
          </w:rPr>
          <w:instrText xml:space="preserve"> PAGEREF _Toc492561795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607C7C72"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796" w:history="1">
        <w:r w:rsidR="00773F42" w:rsidRPr="002D029D">
          <w:rPr>
            <w:rStyle w:val="Hyperlink"/>
            <w:rFonts w:ascii="Corbel" w:hAnsi="Corbel"/>
            <w:noProof/>
          </w:rPr>
          <w:t>5.1.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Personnel</w:t>
        </w:r>
        <w:r w:rsidR="00773F42">
          <w:rPr>
            <w:noProof/>
            <w:webHidden/>
          </w:rPr>
          <w:tab/>
        </w:r>
        <w:r w:rsidR="00773F42">
          <w:rPr>
            <w:noProof/>
            <w:webHidden/>
          </w:rPr>
          <w:fldChar w:fldCharType="begin"/>
        </w:r>
        <w:r w:rsidR="00773F42">
          <w:rPr>
            <w:noProof/>
            <w:webHidden/>
          </w:rPr>
          <w:instrText xml:space="preserve"> PAGEREF _Toc492561796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22BF0D76"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97" w:history="1">
        <w:r w:rsidR="00773F42" w:rsidRPr="002D029D">
          <w:rPr>
            <w:rStyle w:val="Hyperlink"/>
            <w:rFonts w:ascii="Corbel" w:hAnsi="Corbel"/>
            <w:noProof/>
          </w:rPr>
          <w:t>5.1.1.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_Toc492561797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16743ED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98" w:history="1">
        <w:r w:rsidR="00773F42" w:rsidRPr="002D029D">
          <w:rPr>
            <w:rStyle w:val="Hyperlink"/>
            <w:rFonts w:ascii="Corbel" w:hAnsi="Corbel"/>
            <w:noProof/>
          </w:rPr>
          <w:t>5.1.2.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Personnel qualifications</w:t>
        </w:r>
        <w:r w:rsidR="00773F42">
          <w:rPr>
            <w:noProof/>
            <w:webHidden/>
          </w:rPr>
          <w:tab/>
        </w:r>
        <w:r w:rsidR="00773F42">
          <w:rPr>
            <w:noProof/>
            <w:webHidden/>
          </w:rPr>
          <w:fldChar w:fldCharType="begin"/>
        </w:r>
        <w:r w:rsidR="00773F42">
          <w:rPr>
            <w:noProof/>
            <w:webHidden/>
          </w:rPr>
          <w:instrText xml:space="preserve"> PAGEREF _Toc492561798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049C5358"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799" w:history="1">
        <w:r w:rsidR="00773F42" w:rsidRPr="002D029D">
          <w:rPr>
            <w:rStyle w:val="Hyperlink"/>
            <w:rFonts w:ascii="Corbel" w:hAnsi="Corbel"/>
            <w:noProof/>
          </w:rPr>
          <w:t>5.1.3.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Job descriptions</w:t>
        </w:r>
        <w:r w:rsidR="00773F42">
          <w:rPr>
            <w:noProof/>
            <w:webHidden/>
          </w:rPr>
          <w:tab/>
        </w:r>
        <w:r w:rsidR="00773F42">
          <w:rPr>
            <w:noProof/>
            <w:webHidden/>
          </w:rPr>
          <w:fldChar w:fldCharType="begin"/>
        </w:r>
        <w:r w:rsidR="00773F42">
          <w:rPr>
            <w:noProof/>
            <w:webHidden/>
          </w:rPr>
          <w:instrText xml:space="preserve"> PAGEREF _Toc492561799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7C360D23"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0" w:history="1">
        <w:r w:rsidR="00773F42" w:rsidRPr="002D029D">
          <w:rPr>
            <w:rStyle w:val="Hyperlink"/>
            <w:rFonts w:ascii="Corbel" w:hAnsi="Corbel"/>
            <w:noProof/>
          </w:rPr>
          <w:t>5.1.4.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Personnel introduction to the organisation</w:t>
        </w:r>
        <w:r w:rsidR="00773F42">
          <w:rPr>
            <w:noProof/>
            <w:webHidden/>
          </w:rPr>
          <w:tab/>
        </w:r>
        <w:r w:rsidR="00773F42">
          <w:rPr>
            <w:noProof/>
            <w:webHidden/>
          </w:rPr>
          <w:fldChar w:fldCharType="begin"/>
        </w:r>
        <w:r w:rsidR="00773F42">
          <w:rPr>
            <w:noProof/>
            <w:webHidden/>
          </w:rPr>
          <w:instrText xml:space="preserve"> PAGEREF _Toc492561800 \h </w:instrText>
        </w:r>
        <w:r w:rsidR="00773F42">
          <w:rPr>
            <w:noProof/>
            <w:webHidden/>
          </w:rPr>
        </w:r>
        <w:r w:rsidR="00773F42">
          <w:rPr>
            <w:noProof/>
            <w:webHidden/>
          </w:rPr>
          <w:fldChar w:fldCharType="separate"/>
        </w:r>
        <w:r w:rsidR="00773F42">
          <w:rPr>
            <w:noProof/>
            <w:webHidden/>
          </w:rPr>
          <w:t>16</w:t>
        </w:r>
        <w:r w:rsidR="00773F42">
          <w:rPr>
            <w:noProof/>
            <w:webHidden/>
          </w:rPr>
          <w:fldChar w:fldCharType="end"/>
        </w:r>
      </w:hyperlink>
    </w:p>
    <w:p w14:paraId="40A3046E"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1" w:history="1">
        <w:r w:rsidR="00773F42" w:rsidRPr="002D029D">
          <w:rPr>
            <w:rStyle w:val="Hyperlink"/>
            <w:rFonts w:ascii="Corbel" w:hAnsi="Corbel"/>
            <w:noProof/>
          </w:rPr>
          <w:t>5.1.5.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Training</w:t>
        </w:r>
        <w:r w:rsidR="00773F42">
          <w:rPr>
            <w:noProof/>
            <w:webHidden/>
          </w:rPr>
          <w:tab/>
        </w:r>
        <w:r w:rsidR="00773F42">
          <w:rPr>
            <w:noProof/>
            <w:webHidden/>
          </w:rPr>
          <w:fldChar w:fldCharType="begin"/>
        </w:r>
        <w:r w:rsidR="00773F42">
          <w:rPr>
            <w:noProof/>
            <w:webHidden/>
          </w:rPr>
          <w:instrText xml:space="preserve"> PAGEREF _Toc492561801 \h </w:instrText>
        </w:r>
        <w:r w:rsidR="00773F42">
          <w:rPr>
            <w:noProof/>
            <w:webHidden/>
          </w:rPr>
        </w:r>
        <w:r w:rsidR="00773F42">
          <w:rPr>
            <w:noProof/>
            <w:webHidden/>
          </w:rPr>
          <w:fldChar w:fldCharType="separate"/>
        </w:r>
        <w:r w:rsidR="00773F42">
          <w:rPr>
            <w:noProof/>
            <w:webHidden/>
          </w:rPr>
          <w:t>17</w:t>
        </w:r>
        <w:r w:rsidR="00773F42">
          <w:rPr>
            <w:noProof/>
            <w:webHidden/>
          </w:rPr>
          <w:fldChar w:fldCharType="end"/>
        </w:r>
      </w:hyperlink>
    </w:p>
    <w:p w14:paraId="48EDCE72"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2" w:history="1">
        <w:r w:rsidR="00773F42" w:rsidRPr="002D029D">
          <w:rPr>
            <w:rStyle w:val="Hyperlink"/>
            <w:rFonts w:ascii="Corbel" w:hAnsi="Corbel"/>
            <w:noProof/>
          </w:rPr>
          <w:t>5.1.6.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Competence assessment</w:t>
        </w:r>
        <w:r w:rsidR="00773F42">
          <w:rPr>
            <w:noProof/>
            <w:webHidden/>
          </w:rPr>
          <w:tab/>
        </w:r>
        <w:r w:rsidR="00773F42">
          <w:rPr>
            <w:noProof/>
            <w:webHidden/>
          </w:rPr>
          <w:fldChar w:fldCharType="begin"/>
        </w:r>
        <w:r w:rsidR="00773F42">
          <w:rPr>
            <w:noProof/>
            <w:webHidden/>
          </w:rPr>
          <w:instrText xml:space="preserve"> PAGEREF _Toc492561802 \h </w:instrText>
        </w:r>
        <w:r w:rsidR="00773F42">
          <w:rPr>
            <w:noProof/>
            <w:webHidden/>
          </w:rPr>
        </w:r>
        <w:r w:rsidR="00773F42">
          <w:rPr>
            <w:noProof/>
            <w:webHidden/>
          </w:rPr>
          <w:fldChar w:fldCharType="separate"/>
        </w:r>
        <w:r w:rsidR="00773F42">
          <w:rPr>
            <w:noProof/>
            <w:webHidden/>
          </w:rPr>
          <w:t>17</w:t>
        </w:r>
        <w:r w:rsidR="00773F42">
          <w:rPr>
            <w:noProof/>
            <w:webHidden/>
          </w:rPr>
          <w:fldChar w:fldCharType="end"/>
        </w:r>
      </w:hyperlink>
    </w:p>
    <w:p w14:paraId="6615C720"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3" w:history="1">
        <w:r w:rsidR="00773F42" w:rsidRPr="002D029D">
          <w:rPr>
            <w:rStyle w:val="Hyperlink"/>
            <w:rFonts w:ascii="Corbel" w:hAnsi="Corbel"/>
            <w:noProof/>
          </w:rPr>
          <w:t>5.1.7.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Reviews of staff performance</w:t>
        </w:r>
        <w:r w:rsidR="00773F42">
          <w:rPr>
            <w:noProof/>
            <w:webHidden/>
          </w:rPr>
          <w:tab/>
        </w:r>
        <w:r w:rsidR="00773F42">
          <w:rPr>
            <w:noProof/>
            <w:webHidden/>
          </w:rPr>
          <w:fldChar w:fldCharType="begin"/>
        </w:r>
        <w:r w:rsidR="00773F42">
          <w:rPr>
            <w:noProof/>
            <w:webHidden/>
          </w:rPr>
          <w:instrText xml:space="preserve"> PAGEREF _Toc492561803 \h </w:instrText>
        </w:r>
        <w:r w:rsidR="00773F42">
          <w:rPr>
            <w:noProof/>
            <w:webHidden/>
          </w:rPr>
        </w:r>
        <w:r w:rsidR="00773F42">
          <w:rPr>
            <w:noProof/>
            <w:webHidden/>
          </w:rPr>
          <w:fldChar w:fldCharType="separate"/>
        </w:r>
        <w:r w:rsidR="00773F42">
          <w:rPr>
            <w:noProof/>
            <w:webHidden/>
          </w:rPr>
          <w:t>17</w:t>
        </w:r>
        <w:r w:rsidR="00773F42">
          <w:rPr>
            <w:noProof/>
            <w:webHidden/>
          </w:rPr>
          <w:fldChar w:fldCharType="end"/>
        </w:r>
      </w:hyperlink>
    </w:p>
    <w:p w14:paraId="6C84FD0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4" w:history="1">
        <w:r w:rsidR="00773F42" w:rsidRPr="002D029D">
          <w:rPr>
            <w:rStyle w:val="Hyperlink"/>
            <w:rFonts w:ascii="Corbel" w:hAnsi="Corbel"/>
            <w:noProof/>
          </w:rPr>
          <w:t>5.1.8.</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Continuing education and professional development</w:t>
        </w:r>
        <w:r w:rsidR="00773F42">
          <w:rPr>
            <w:noProof/>
            <w:webHidden/>
          </w:rPr>
          <w:tab/>
        </w:r>
        <w:r w:rsidR="00773F42">
          <w:rPr>
            <w:noProof/>
            <w:webHidden/>
          </w:rPr>
          <w:fldChar w:fldCharType="begin"/>
        </w:r>
        <w:r w:rsidR="00773F42">
          <w:rPr>
            <w:noProof/>
            <w:webHidden/>
          </w:rPr>
          <w:instrText xml:space="preserve"> PAGEREF _Toc492561804 \h </w:instrText>
        </w:r>
        <w:r w:rsidR="00773F42">
          <w:rPr>
            <w:noProof/>
            <w:webHidden/>
          </w:rPr>
        </w:r>
        <w:r w:rsidR="00773F42">
          <w:rPr>
            <w:noProof/>
            <w:webHidden/>
          </w:rPr>
          <w:fldChar w:fldCharType="separate"/>
        </w:r>
        <w:r w:rsidR="00773F42">
          <w:rPr>
            <w:noProof/>
            <w:webHidden/>
          </w:rPr>
          <w:t>17</w:t>
        </w:r>
        <w:r w:rsidR="00773F42">
          <w:rPr>
            <w:noProof/>
            <w:webHidden/>
          </w:rPr>
          <w:fldChar w:fldCharType="end"/>
        </w:r>
      </w:hyperlink>
    </w:p>
    <w:p w14:paraId="44ECC12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5" w:history="1">
        <w:r w:rsidR="00773F42" w:rsidRPr="002D029D">
          <w:rPr>
            <w:rStyle w:val="Hyperlink"/>
            <w:rFonts w:ascii="Corbel" w:hAnsi="Corbel"/>
            <w:noProof/>
          </w:rPr>
          <w:t>5.1.9.</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Personnel records</w:t>
        </w:r>
        <w:r w:rsidR="00773F42">
          <w:rPr>
            <w:noProof/>
            <w:webHidden/>
          </w:rPr>
          <w:tab/>
        </w:r>
        <w:r w:rsidR="00773F42">
          <w:rPr>
            <w:noProof/>
            <w:webHidden/>
          </w:rPr>
          <w:fldChar w:fldCharType="begin"/>
        </w:r>
        <w:r w:rsidR="00773F42">
          <w:rPr>
            <w:noProof/>
            <w:webHidden/>
          </w:rPr>
          <w:instrText xml:space="preserve"> PAGEREF _Toc492561805 \h </w:instrText>
        </w:r>
        <w:r w:rsidR="00773F42">
          <w:rPr>
            <w:noProof/>
            <w:webHidden/>
          </w:rPr>
        </w:r>
        <w:r w:rsidR="00773F42">
          <w:rPr>
            <w:noProof/>
            <w:webHidden/>
          </w:rPr>
          <w:fldChar w:fldCharType="separate"/>
        </w:r>
        <w:r w:rsidR="00773F42">
          <w:rPr>
            <w:noProof/>
            <w:webHidden/>
          </w:rPr>
          <w:t>17</w:t>
        </w:r>
        <w:r w:rsidR="00773F42">
          <w:rPr>
            <w:noProof/>
            <w:webHidden/>
          </w:rPr>
          <w:fldChar w:fldCharType="end"/>
        </w:r>
      </w:hyperlink>
    </w:p>
    <w:p w14:paraId="49BBB2F0"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06" w:history="1">
        <w:r w:rsidR="00773F42" w:rsidRPr="002D029D">
          <w:rPr>
            <w:rStyle w:val="Hyperlink"/>
            <w:rFonts w:ascii="Corbel" w:hAnsi="Corbel"/>
            <w:noProof/>
          </w:rPr>
          <w:t>5.2.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Accommodation and environmental conditions</w:t>
        </w:r>
        <w:r w:rsidR="00773F42">
          <w:rPr>
            <w:noProof/>
            <w:webHidden/>
          </w:rPr>
          <w:tab/>
        </w:r>
        <w:r w:rsidR="00773F42">
          <w:rPr>
            <w:noProof/>
            <w:webHidden/>
          </w:rPr>
          <w:fldChar w:fldCharType="begin"/>
        </w:r>
        <w:r w:rsidR="00773F42">
          <w:rPr>
            <w:noProof/>
            <w:webHidden/>
          </w:rPr>
          <w:instrText xml:space="preserve"> PAGEREF _Toc492561806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40CC87F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7" w:history="1">
        <w:r w:rsidR="00773F42" w:rsidRPr="002D029D">
          <w:rPr>
            <w:rStyle w:val="Hyperlink"/>
            <w:rFonts w:ascii="Corbel" w:hAnsi="Corbel"/>
            <w:noProof/>
          </w:rPr>
          <w:t>5.2.1.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_Toc492561807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0189D6D8"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8" w:history="1">
        <w:r w:rsidR="00773F42" w:rsidRPr="002D029D">
          <w:rPr>
            <w:rStyle w:val="Hyperlink"/>
            <w:rFonts w:ascii="Corbel" w:hAnsi="Corbel"/>
            <w:noProof/>
          </w:rPr>
          <w:t>5.2.2.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Laboratory and office facilities</w:t>
        </w:r>
        <w:r w:rsidR="00773F42">
          <w:rPr>
            <w:noProof/>
            <w:webHidden/>
          </w:rPr>
          <w:tab/>
        </w:r>
        <w:r w:rsidR="00773F42">
          <w:rPr>
            <w:noProof/>
            <w:webHidden/>
          </w:rPr>
          <w:fldChar w:fldCharType="begin"/>
        </w:r>
        <w:r w:rsidR="00773F42">
          <w:rPr>
            <w:noProof/>
            <w:webHidden/>
          </w:rPr>
          <w:instrText xml:space="preserve"> PAGEREF _Toc492561808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2003DF75"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09" w:history="1">
        <w:r w:rsidR="00773F42" w:rsidRPr="002D029D">
          <w:rPr>
            <w:rStyle w:val="Hyperlink"/>
            <w:rFonts w:ascii="Corbel" w:hAnsi="Corbel"/>
            <w:noProof/>
          </w:rPr>
          <w:t>5.2.3.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Storage facilities</w:t>
        </w:r>
        <w:r w:rsidR="00773F42">
          <w:rPr>
            <w:noProof/>
            <w:webHidden/>
          </w:rPr>
          <w:tab/>
        </w:r>
        <w:r w:rsidR="00773F42">
          <w:rPr>
            <w:noProof/>
            <w:webHidden/>
          </w:rPr>
          <w:fldChar w:fldCharType="begin"/>
        </w:r>
        <w:r w:rsidR="00773F42">
          <w:rPr>
            <w:noProof/>
            <w:webHidden/>
          </w:rPr>
          <w:instrText xml:space="preserve"> PAGEREF _Toc492561809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4FA04DD1"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0" w:history="1">
        <w:r w:rsidR="00773F42" w:rsidRPr="002D029D">
          <w:rPr>
            <w:rStyle w:val="Hyperlink"/>
            <w:rFonts w:ascii="Corbel" w:hAnsi="Corbel"/>
            <w:noProof/>
          </w:rPr>
          <w:t>5.2.4.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Staff facilities</w:t>
        </w:r>
        <w:r w:rsidR="00773F42">
          <w:rPr>
            <w:noProof/>
            <w:webHidden/>
          </w:rPr>
          <w:tab/>
        </w:r>
        <w:r w:rsidR="00773F42">
          <w:rPr>
            <w:noProof/>
            <w:webHidden/>
          </w:rPr>
          <w:fldChar w:fldCharType="begin"/>
        </w:r>
        <w:r w:rsidR="00773F42">
          <w:rPr>
            <w:noProof/>
            <w:webHidden/>
          </w:rPr>
          <w:instrText xml:space="preserve"> PAGEREF _Toc492561810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53D626C0"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1" w:history="1">
        <w:r w:rsidR="00773F42" w:rsidRPr="002D029D">
          <w:rPr>
            <w:rStyle w:val="Hyperlink"/>
            <w:rFonts w:ascii="Corbel" w:hAnsi="Corbel"/>
            <w:noProof/>
          </w:rPr>
          <w:t>5.2.5.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Patient sample collection facilities</w:t>
        </w:r>
        <w:r w:rsidR="00773F42">
          <w:rPr>
            <w:noProof/>
            <w:webHidden/>
          </w:rPr>
          <w:tab/>
        </w:r>
        <w:r w:rsidR="00773F42">
          <w:rPr>
            <w:noProof/>
            <w:webHidden/>
          </w:rPr>
          <w:fldChar w:fldCharType="begin"/>
        </w:r>
        <w:r w:rsidR="00773F42">
          <w:rPr>
            <w:noProof/>
            <w:webHidden/>
          </w:rPr>
          <w:instrText xml:space="preserve"> PAGEREF _Toc492561811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5999717C"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2" w:history="1">
        <w:r w:rsidR="00773F42" w:rsidRPr="002D029D">
          <w:rPr>
            <w:rStyle w:val="Hyperlink"/>
            <w:rFonts w:ascii="Corbel" w:hAnsi="Corbel"/>
            <w:noProof/>
          </w:rPr>
          <w:t>5.2.6.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Facility maintenance and environmental conditions</w:t>
        </w:r>
        <w:r w:rsidR="00773F42">
          <w:rPr>
            <w:noProof/>
            <w:webHidden/>
          </w:rPr>
          <w:tab/>
        </w:r>
        <w:r w:rsidR="00773F42">
          <w:rPr>
            <w:noProof/>
            <w:webHidden/>
          </w:rPr>
          <w:fldChar w:fldCharType="begin"/>
        </w:r>
        <w:r w:rsidR="00773F42">
          <w:rPr>
            <w:noProof/>
            <w:webHidden/>
          </w:rPr>
          <w:instrText xml:space="preserve"> PAGEREF _Toc492561812 \h </w:instrText>
        </w:r>
        <w:r w:rsidR="00773F42">
          <w:rPr>
            <w:noProof/>
            <w:webHidden/>
          </w:rPr>
        </w:r>
        <w:r w:rsidR="00773F42">
          <w:rPr>
            <w:noProof/>
            <w:webHidden/>
          </w:rPr>
          <w:fldChar w:fldCharType="separate"/>
        </w:r>
        <w:r w:rsidR="00773F42">
          <w:rPr>
            <w:noProof/>
            <w:webHidden/>
          </w:rPr>
          <w:t>18</w:t>
        </w:r>
        <w:r w:rsidR="00773F42">
          <w:rPr>
            <w:noProof/>
            <w:webHidden/>
          </w:rPr>
          <w:fldChar w:fldCharType="end"/>
        </w:r>
      </w:hyperlink>
    </w:p>
    <w:p w14:paraId="6EA384C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3" w:history="1">
        <w:r w:rsidR="00773F42" w:rsidRPr="002D029D">
          <w:rPr>
            <w:rStyle w:val="Hyperlink"/>
            <w:rFonts w:ascii="Corbel" w:hAnsi="Corbel"/>
            <w:noProof/>
          </w:rPr>
          <w:t>5.2.7.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Health and Safety</w:t>
        </w:r>
        <w:r w:rsidR="00773F42">
          <w:rPr>
            <w:noProof/>
            <w:webHidden/>
          </w:rPr>
          <w:tab/>
        </w:r>
        <w:r w:rsidR="00773F42">
          <w:rPr>
            <w:noProof/>
            <w:webHidden/>
          </w:rPr>
          <w:fldChar w:fldCharType="begin"/>
        </w:r>
        <w:r w:rsidR="00773F42">
          <w:rPr>
            <w:noProof/>
            <w:webHidden/>
          </w:rPr>
          <w:instrText xml:space="preserve"> PAGEREF _Toc492561813 \h </w:instrText>
        </w:r>
        <w:r w:rsidR="00773F42">
          <w:rPr>
            <w:noProof/>
            <w:webHidden/>
          </w:rPr>
        </w:r>
        <w:r w:rsidR="00773F42">
          <w:rPr>
            <w:noProof/>
            <w:webHidden/>
          </w:rPr>
          <w:fldChar w:fldCharType="separate"/>
        </w:r>
        <w:r w:rsidR="00773F42">
          <w:rPr>
            <w:noProof/>
            <w:webHidden/>
          </w:rPr>
          <w:t>19</w:t>
        </w:r>
        <w:r w:rsidR="00773F42">
          <w:rPr>
            <w:noProof/>
            <w:webHidden/>
          </w:rPr>
          <w:fldChar w:fldCharType="end"/>
        </w:r>
      </w:hyperlink>
    </w:p>
    <w:p w14:paraId="122A95C0"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14" w:history="1">
        <w:r w:rsidR="00773F42" w:rsidRPr="002D029D">
          <w:rPr>
            <w:rStyle w:val="Hyperlink"/>
            <w:rFonts w:ascii="Corbel" w:hAnsi="Corbel"/>
            <w:noProof/>
          </w:rPr>
          <w:t>5.3.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Laboratory equipment, reagents, and consumables</w:t>
        </w:r>
        <w:r w:rsidR="00773F42">
          <w:rPr>
            <w:noProof/>
            <w:webHidden/>
          </w:rPr>
          <w:tab/>
        </w:r>
        <w:r w:rsidR="00773F42">
          <w:rPr>
            <w:noProof/>
            <w:webHidden/>
          </w:rPr>
          <w:fldChar w:fldCharType="begin"/>
        </w:r>
        <w:r w:rsidR="00773F42">
          <w:rPr>
            <w:noProof/>
            <w:webHidden/>
          </w:rPr>
          <w:instrText xml:space="preserve"> PAGEREF _Toc492561814 \h </w:instrText>
        </w:r>
        <w:r w:rsidR="00773F42">
          <w:rPr>
            <w:noProof/>
            <w:webHidden/>
          </w:rPr>
        </w:r>
        <w:r w:rsidR="00773F42">
          <w:rPr>
            <w:noProof/>
            <w:webHidden/>
          </w:rPr>
          <w:fldChar w:fldCharType="separate"/>
        </w:r>
        <w:r w:rsidR="00773F42">
          <w:rPr>
            <w:noProof/>
            <w:webHidden/>
          </w:rPr>
          <w:t>19</w:t>
        </w:r>
        <w:r w:rsidR="00773F42">
          <w:rPr>
            <w:noProof/>
            <w:webHidden/>
          </w:rPr>
          <w:fldChar w:fldCharType="end"/>
        </w:r>
      </w:hyperlink>
    </w:p>
    <w:p w14:paraId="06BFA22C"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5" w:history="1">
        <w:r w:rsidR="00773F42" w:rsidRPr="002D029D">
          <w:rPr>
            <w:rStyle w:val="Hyperlink"/>
            <w:rFonts w:ascii="Corbel" w:hAnsi="Corbel"/>
            <w:noProof/>
          </w:rPr>
          <w:t>5.3.1.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Equipment</w:t>
        </w:r>
        <w:r w:rsidR="00773F42">
          <w:rPr>
            <w:noProof/>
            <w:webHidden/>
          </w:rPr>
          <w:tab/>
        </w:r>
        <w:r w:rsidR="00773F42">
          <w:rPr>
            <w:noProof/>
            <w:webHidden/>
          </w:rPr>
          <w:fldChar w:fldCharType="begin"/>
        </w:r>
        <w:r w:rsidR="00773F42">
          <w:rPr>
            <w:noProof/>
            <w:webHidden/>
          </w:rPr>
          <w:instrText xml:space="preserve"> PAGEREF _Toc492561815 \h </w:instrText>
        </w:r>
        <w:r w:rsidR="00773F42">
          <w:rPr>
            <w:noProof/>
            <w:webHidden/>
          </w:rPr>
        </w:r>
        <w:r w:rsidR="00773F42">
          <w:rPr>
            <w:noProof/>
            <w:webHidden/>
          </w:rPr>
          <w:fldChar w:fldCharType="separate"/>
        </w:r>
        <w:r w:rsidR="00773F42">
          <w:rPr>
            <w:noProof/>
            <w:webHidden/>
          </w:rPr>
          <w:t>19</w:t>
        </w:r>
        <w:r w:rsidR="00773F42">
          <w:rPr>
            <w:noProof/>
            <w:webHidden/>
          </w:rPr>
          <w:fldChar w:fldCharType="end"/>
        </w:r>
      </w:hyperlink>
    </w:p>
    <w:p w14:paraId="00BD270A"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6" w:history="1">
        <w:r w:rsidR="00773F42" w:rsidRPr="002D029D">
          <w:rPr>
            <w:rStyle w:val="Hyperlink"/>
            <w:rFonts w:ascii="Corbel" w:hAnsi="Corbel"/>
            <w:noProof/>
          </w:rPr>
          <w:t>5.3.2.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Reagents and consumables</w:t>
        </w:r>
        <w:r w:rsidR="00773F42">
          <w:rPr>
            <w:noProof/>
            <w:webHidden/>
          </w:rPr>
          <w:tab/>
        </w:r>
        <w:r w:rsidR="00773F42">
          <w:rPr>
            <w:noProof/>
            <w:webHidden/>
          </w:rPr>
          <w:fldChar w:fldCharType="begin"/>
        </w:r>
        <w:r w:rsidR="00773F42">
          <w:rPr>
            <w:noProof/>
            <w:webHidden/>
          </w:rPr>
          <w:instrText xml:space="preserve"> PAGEREF _Toc492561816 \h </w:instrText>
        </w:r>
        <w:r w:rsidR="00773F42">
          <w:rPr>
            <w:noProof/>
            <w:webHidden/>
          </w:rPr>
        </w:r>
        <w:r w:rsidR="00773F42">
          <w:rPr>
            <w:noProof/>
            <w:webHidden/>
          </w:rPr>
          <w:fldChar w:fldCharType="separate"/>
        </w:r>
        <w:r w:rsidR="00773F42">
          <w:rPr>
            <w:noProof/>
            <w:webHidden/>
          </w:rPr>
          <w:t>19</w:t>
        </w:r>
        <w:r w:rsidR="00773F42">
          <w:rPr>
            <w:noProof/>
            <w:webHidden/>
          </w:rPr>
          <w:fldChar w:fldCharType="end"/>
        </w:r>
      </w:hyperlink>
    </w:p>
    <w:p w14:paraId="738F4ED2"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17" w:history="1">
        <w:r w:rsidR="00773F42" w:rsidRPr="002D029D">
          <w:rPr>
            <w:rStyle w:val="Hyperlink"/>
            <w:rFonts w:ascii="Corbel" w:hAnsi="Corbel"/>
            <w:noProof/>
          </w:rPr>
          <w:t>5.4.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Pre-examination processes</w:t>
        </w:r>
        <w:r w:rsidR="00773F42">
          <w:rPr>
            <w:noProof/>
            <w:webHidden/>
          </w:rPr>
          <w:tab/>
        </w:r>
        <w:r w:rsidR="00773F42">
          <w:rPr>
            <w:noProof/>
            <w:webHidden/>
          </w:rPr>
          <w:fldChar w:fldCharType="begin"/>
        </w:r>
        <w:r w:rsidR="00773F42">
          <w:rPr>
            <w:noProof/>
            <w:webHidden/>
          </w:rPr>
          <w:instrText xml:space="preserve"> PAGEREF _Toc492561817 \h </w:instrText>
        </w:r>
        <w:r w:rsidR="00773F42">
          <w:rPr>
            <w:noProof/>
            <w:webHidden/>
          </w:rPr>
        </w:r>
        <w:r w:rsidR="00773F42">
          <w:rPr>
            <w:noProof/>
            <w:webHidden/>
          </w:rPr>
          <w:fldChar w:fldCharType="separate"/>
        </w:r>
        <w:r w:rsidR="00773F42">
          <w:rPr>
            <w:noProof/>
            <w:webHidden/>
          </w:rPr>
          <w:t>20</w:t>
        </w:r>
        <w:r w:rsidR="00773F42">
          <w:rPr>
            <w:noProof/>
            <w:webHidden/>
          </w:rPr>
          <w:fldChar w:fldCharType="end"/>
        </w:r>
      </w:hyperlink>
    </w:p>
    <w:p w14:paraId="5BCFC43A"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8" w:history="1">
        <w:r w:rsidR="00773F42" w:rsidRPr="002D029D">
          <w:rPr>
            <w:rStyle w:val="Hyperlink"/>
            <w:rFonts w:ascii="Corbel" w:hAnsi="Corbel"/>
            <w:noProof/>
          </w:rPr>
          <w:t>5.4.1.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_Toc492561818 \h </w:instrText>
        </w:r>
        <w:r w:rsidR="00773F42">
          <w:rPr>
            <w:noProof/>
            <w:webHidden/>
          </w:rPr>
        </w:r>
        <w:r w:rsidR="00773F42">
          <w:rPr>
            <w:noProof/>
            <w:webHidden/>
          </w:rPr>
          <w:fldChar w:fldCharType="separate"/>
        </w:r>
        <w:r w:rsidR="00773F42">
          <w:rPr>
            <w:noProof/>
            <w:webHidden/>
          </w:rPr>
          <w:t>20</w:t>
        </w:r>
        <w:r w:rsidR="00773F42">
          <w:rPr>
            <w:noProof/>
            <w:webHidden/>
          </w:rPr>
          <w:fldChar w:fldCharType="end"/>
        </w:r>
      </w:hyperlink>
    </w:p>
    <w:p w14:paraId="4CA7C6B4"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19" w:history="1">
        <w:r w:rsidR="00773F42" w:rsidRPr="002D029D">
          <w:rPr>
            <w:rStyle w:val="Hyperlink"/>
            <w:rFonts w:ascii="Corbel" w:hAnsi="Corbel"/>
            <w:noProof/>
          </w:rPr>
          <w:t>5.4.2.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Information for patients and users</w:t>
        </w:r>
        <w:r w:rsidR="00773F42">
          <w:rPr>
            <w:noProof/>
            <w:webHidden/>
          </w:rPr>
          <w:tab/>
        </w:r>
        <w:r w:rsidR="00773F42">
          <w:rPr>
            <w:noProof/>
            <w:webHidden/>
          </w:rPr>
          <w:fldChar w:fldCharType="begin"/>
        </w:r>
        <w:r w:rsidR="00773F42">
          <w:rPr>
            <w:noProof/>
            <w:webHidden/>
          </w:rPr>
          <w:instrText xml:space="preserve"> PAGEREF _Toc492561819 \h </w:instrText>
        </w:r>
        <w:r w:rsidR="00773F42">
          <w:rPr>
            <w:noProof/>
            <w:webHidden/>
          </w:rPr>
        </w:r>
        <w:r w:rsidR="00773F42">
          <w:rPr>
            <w:noProof/>
            <w:webHidden/>
          </w:rPr>
          <w:fldChar w:fldCharType="separate"/>
        </w:r>
        <w:r w:rsidR="00773F42">
          <w:rPr>
            <w:noProof/>
            <w:webHidden/>
          </w:rPr>
          <w:t>20</w:t>
        </w:r>
        <w:r w:rsidR="00773F42">
          <w:rPr>
            <w:noProof/>
            <w:webHidden/>
          </w:rPr>
          <w:fldChar w:fldCharType="end"/>
        </w:r>
      </w:hyperlink>
    </w:p>
    <w:p w14:paraId="5B7EB4D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0" w:history="1">
        <w:r w:rsidR="00773F42" w:rsidRPr="002D029D">
          <w:rPr>
            <w:rStyle w:val="Hyperlink"/>
            <w:rFonts w:ascii="Corbel" w:hAnsi="Corbel"/>
            <w:noProof/>
          </w:rPr>
          <w:t>5.4.3.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Request form information</w:t>
        </w:r>
        <w:r w:rsidR="00773F42">
          <w:rPr>
            <w:noProof/>
            <w:webHidden/>
          </w:rPr>
          <w:tab/>
        </w:r>
        <w:r w:rsidR="00773F42">
          <w:rPr>
            <w:noProof/>
            <w:webHidden/>
          </w:rPr>
          <w:fldChar w:fldCharType="begin"/>
        </w:r>
        <w:r w:rsidR="00773F42">
          <w:rPr>
            <w:noProof/>
            <w:webHidden/>
          </w:rPr>
          <w:instrText xml:space="preserve"> PAGEREF _Toc492561820 \h </w:instrText>
        </w:r>
        <w:r w:rsidR="00773F42">
          <w:rPr>
            <w:noProof/>
            <w:webHidden/>
          </w:rPr>
        </w:r>
        <w:r w:rsidR="00773F42">
          <w:rPr>
            <w:noProof/>
            <w:webHidden/>
          </w:rPr>
          <w:fldChar w:fldCharType="separate"/>
        </w:r>
        <w:r w:rsidR="00773F42">
          <w:rPr>
            <w:noProof/>
            <w:webHidden/>
          </w:rPr>
          <w:t>20</w:t>
        </w:r>
        <w:r w:rsidR="00773F42">
          <w:rPr>
            <w:noProof/>
            <w:webHidden/>
          </w:rPr>
          <w:fldChar w:fldCharType="end"/>
        </w:r>
      </w:hyperlink>
    </w:p>
    <w:p w14:paraId="26ED7B72"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1" w:history="1">
        <w:r w:rsidR="00773F42" w:rsidRPr="002D029D">
          <w:rPr>
            <w:rStyle w:val="Hyperlink"/>
            <w:rFonts w:ascii="Corbel" w:hAnsi="Corbel"/>
            <w:noProof/>
          </w:rPr>
          <w:t>5.4.4.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Primary sample collection and handling</w:t>
        </w:r>
        <w:r w:rsidR="00773F42">
          <w:rPr>
            <w:noProof/>
            <w:webHidden/>
          </w:rPr>
          <w:tab/>
        </w:r>
        <w:r w:rsidR="00773F42">
          <w:rPr>
            <w:noProof/>
            <w:webHidden/>
          </w:rPr>
          <w:fldChar w:fldCharType="begin"/>
        </w:r>
        <w:r w:rsidR="00773F42">
          <w:rPr>
            <w:noProof/>
            <w:webHidden/>
          </w:rPr>
          <w:instrText xml:space="preserve"> PAGEREF _Toc492561821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7FA5933C"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2" w:history="1">
        <w:r w:rsidR="00773F42" w:rsidRPr="002D029D">
          <w:rPr>
            <w:rStyle w:val="Hyperlink"/>
            <w:rFonts w:ascii="Corbel" w:hAnsi="Corbel"/>
            <w:noProof/>
          </w:rPr>
          <w:t>5.4.5.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Sample transportation</w:t>
        </w:r>
        <w:r w:rsidR="00773F42">
          <w:rPr>
            <w:noProof/>
            <w:webHidden/>
          </w:rPr>
          <w:tab/>
        </w:r>
        <w:r w:rsidR="00773F42">
          <w:rPr>
            <w:noProof/>
            <w:webHidden/>
          </w:rPr>
          <w:fldChar w:fldCharType="begin"/>
        </w:r>
        <w:r w:rsidR="00773F42">
          <w:rPr>
            <w:noProof/>
            <w:webHidden/>
          </w:rPr>
          <w:instrText xml:space="preserve"> PAGEREF _Toc492561822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0E0E684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3" w:history="1">
        <w:r w:rsidR="00773F42" w:rsidRPr="002D029D">
          <w:rPr>
            <w:rStyle w:val="Hyperlink"/>
            <w:rFonts w:ascii="Corbel" w:hAnsi="Corbel"/>
            <w:noProof/>
          </w:rPr>
          <w:t>5.4.6.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Sample reception</w:t>
        </w:r>
        <w:r w:rsidR="00773F42">
          <w:rPr>
            <w:noProof/>
            <w:webHidden/>
          </w:rPr>
          <w:tab/>
        </w:r>
        <w:r w:rsidR="00773F42">
          <w:rPr>
            <w:noProof/>
            <w:webHidden/>
          </w:rPr>
          <w:fldChar w:fldCharType="begin"/>
        </w:r>
        <w:r w:rsidR="00773F42">
          <w:rPr>
            <w:noProof/>
            <w:webHidden/>
          </w:rPr>
          <w:instrText xml:space="preserve"> PAGEREF _Toc492561823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59C3FD0E"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4" w:history="1">
        <w:r w:rsidR="00773F42" w:rsidRPr="002D029D">
          <w:rPr>
            <w:rStyle w:val="Hyperlink"/>
            <w:rFonts w:ascii="Corbel" w:hAnsi="Corbel"/>
            <w:noProof/>
          </w:rPr>
          <w:t>5.4.7.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Pre-examination handling, preparation and storage</w:t>
        </w:r>
        <w:r w:rsidR="00773F42">
          <w:rPr>
            <w:noProof/>
            <w:webHidden/>
          </w:rPr>
          <w:tab/>
        </w:r>
        <w:r w:rsidR="00773F42">
          <w:rPr>
            <w:noProof/>
            <w:webHidden/>
          </w:rPr>
          <w:fldChar w:fldCharType="begin"/>
        </w:r>
        <w:r w:rsidR="00773F42">
          <w:rPr>
            <w:noProof/>
            <w:webHidden/>
          </w:rPr>
          <w:instrText xml:space="preserve"> PAGEREF _Toc492561824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4ECFECEF"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25" w:history="1">
        <w:r w:rsidR="00773F42" w:rsidRPr="002D029D">
          <w:rPr>
            <w:rStyle w:val="Hyperlink"/>
            <w:rFonts w:ascii="Corbel" w:hAnsi="Corbel"/>
            <w:noProof/>
          </w:rPr>
          <w:t>5.5.</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Examination processes</w:t>
        </w:r>
        <w:r w:rsidR="00773F42">
          <w:rPr>
            <w:noProof/>
            <w:webHidden/>
          </w:rPr>
          <w:tab/>
        </w:r>
        <w:r w:rsidR="00773F42">
          <w:rPr>
            <w:noProof/>
            <w:webHidden/>
          </w:rPr>
          <w:fldChar w:fldCharType="begin"/>
        </w:r>
        <w:r w:rsidR="00773F42">
          <w:rPr>
            <w:noProof/>
            <w:webHidden/>
          </w:rPr>
          <w:instrText xml:space="preserve"> PAGEREF _Toc492561825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19C1676A"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6" w:history="1">
        <w:r w:rsidR="00773F42" w:rsidRPr="002D029D">
          <w:rPr>
            <w:rStyle w:val="Hyperlink"/>
            <w:rFonts w:ascii="Corbel" w:hAnsi="Corbel"/>
            <w:noProof/>
          </w:rPr>
          <w:t>5.5.1.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Selection, verification and validation of examination procedures</w:t>
        </w:r>
        <w:r w:rsidR="00773F42">
          <w:rPr>
            <w:noProof/>
            <w:webHidden/>
          </w:rPr>
          <w:tab/>
        </w:r>
        <w:r w:rsidR="00773F42">
          <w:rPr>
            <w:noProof/>
            <w:webHidden/>
          </w:rPr>
          <w:fldChar w:fldCharType="begin"/>
        </w:r>
        <w:r w:rsidR="00773F42">
          <w:rPr>
            <w:noProof/>
            <w:webHidden/>
          </w:rPr>
          <w:instrText xml:space="preserve"> PAGEREF _Toc492561826 \h </w:instrText>
        </w:r>
        <w:r w:rsidR="00773F42">
          <w:rPr>
            <w:noProof/>
            <w:webHidden/>
          </w:rPr>
        </w:r>
        <w:r w:rsidR="00773F42">
          <w:rPr>
            <w:noProof/>
            <w:webHidden/>
          </w:rPr>
          <w:fldChar w:fldCharType="separate"/>
        </w:r>
        <w:r w:rsidR="00773F42">
          <w:rPr>
            <w:noProof/>
            <w:webHidden/>
          </w:rPr>
          <w:t>21</w:t>
        </w:r>
        <w:r w:rsidR="00773F42">
          <w:rPr>
            <w:noProof/>
            <w:webHidden/>
          </w:rPr>
          <w:fldChar w:fldCharType="end"/>
        </w:r>
      </w:hyperlink>
    </w:p>
    <w:p w14:paraId="2BA91823"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7" w:history="1">
        <w:r w:rsidR="00773F42" w:rsidRPr="002D029D">
          <w:rPr>
            <w:rStyle w:val="Hyperlink"/>
            <w:rFonts w:ascii="Corbel" w:hAnsi="Corbel"/>
            <w:noProof/>
          </w:rPr>
          <w:t>5.5.2.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Biological reference intervals or clinical decision values</w:t>
        </w:r>
        <w:r w:rsidR="00773F42">
          <w:rPr>
            <w:noProof/>
            <w:webHidden/>
          </w:rPr>
          <w:tab/>
        </w:r>
        <w:r w:rsidR="00773F42">
          <w:rPr>
            <w:noProof/>
            <w:webHidden/>
          </w:rPr>
          <w:fldChar w:fldCharType="begin"/>
        </w:r>
        <w:r w:rsidR="00773F42">
          <w:rPr>
            <w:noProof/>
            <w:webHidden/>
          </w:rPr>
          <w:instrText xml:space="preserve"> PAGEREF _Toc492561827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110FCD43"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28" w:history="1">
        <w:r w:rsidR="00773F42" w:rsidRPr="002D029D">
          <w:rPr>
            <w:rStyle w:val="Hyperlink"/>
            <w:rFonts w:ascii="Corbel" w:hAnsi="Corbel"/>
            <w:noProof/>
          </w:rPr>
          <w:t>5.5.3.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Documentation of examination procedures</w:t>
        </w:r>
        <w:r w:rsidR="00773F42">
          <w:rPr>
            <w:noProof/>
            <w:webHidden/>
          </w:rPr>
          <w:tab/>
        </w:r>
        <w:r w:rsidR="00773F42">
          <w:rPr>
            <w:noProof/>
            <w:webHidden/>
          </w:rPr>
          <w:fldChar w:fldCharType="begin"/>
        </w:r>
        <w:r w:rsidR="00773F42">
          <w:rPr>
            <w:noProof/>
            <w:webHidden/>
          </w:rPr>
          <w:instrText xml:space="preserve"> PAGEREF _Toc492561828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26422EF3"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29" w:history="1">
        <w:r w:rsidR="00773F42" w:rsidRPr="002D029D">
          <w:rPr>
            <w:rStyle w:val="Hyperlink"/>
            <w:rFonts w:ascii="Corbel" w:hAnsi="Corbel"/>
            <w:noProof/>
          </w:rPr>
          <w:t>5.6.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Ensuring quality of examination results</w:t>
        </w:r>
        <w:r w:rsidR="00773F42">
          <w:rPr>
            <w:noProof/>
            <w:webHidden/>
          </w:rPr>
          <w:tab/>
        </w:r>
        <w:r w:rsidR="00773F42">
          <w:rPr>
            <w:noProof/>
            <w:webHidden/>
          </w:rPr>
          <w:fldChar w:fldCharType="begin"/>
        </w:r>
        <w:r w:rsidR="00773F42">
          <w:rPr>
            <w:noProof/>
            <w:webHidden/>
          </w:rPr>
          <w:instrText xml:space="preserve"> PAGEREF _Toc492561829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540FEF2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0" w:history="1">
        <w:r w:rsidR="00773F42" w:rsidRPr="002D029D">
          <w:rPr>
            <w:rStyle w:val="Hyperlink"/>
            <w:rFonts w:ascii="Corbel" w:hAnsi="Corbel"/>
            <w:noProof/>
          </w:rPr>
          <w:t>5.6.1.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_Toc492561830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02577575"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1" w:history="1">
        <w:r w:rsidR="00773F42" w:rsidRPr="002D029D">
          <w:rPr>
            <w:rStyle w:val="Hyperlink"/>
            <w:rFonts w:ascii="Corbel" w:hAnsi="Corbel"/>
            <w:noProof/>
          </w:rPr>
          <w:t>5.6.2.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Quality control</w:t>
        </w:r>
        <w:r w:rsidR="00773F42">
          <w:rPr>
            <w:noProof/>
            <w:webHidden/>
          </w:rPr>
          <w:tab/>
        </w:r>
        <w:r w:rsidR="00773F42">
          <w:rPr>
            <w:noProof/>
            <w:webHidden/>
          </w:rPr>
          <w:fldChar w:fldCharType="begin"/>
        </w:r>
        <w:r w:rsidR="00773F42">
          <w:rPr>
            <w:noProof/>
            <w:webHidden/>
          </w:rPr>
          <w:instrText xml:space="preserve"> PAGEREF _Toc492561831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7041B064"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2" w:history="1">
        <w:r w:rsidR="00773F42" w:rsidRPr="002D029D">
          <w:rPr>
            <w:rStyle w:val="Hyperlink"/>
            <w:rFonts w:ascii="Corbel" w:hAnsi="Corbel"/>
            <w:noProof/>
          </w:rPr>
          <w:t>5.6.3.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Interlaboratory comparisons</w:t>
        </w:r>
        <w:r w:rsidR="00773F42">
          <w:rPr>
            <w:noProof/>
            <w:webHidden/>
          </w:rPr>
          <w:tab/>
        </w:r>
        <w:r w:rsidR="00773F42">
          <w:rPr>
            <w:noProof/>
            <w:webHidden/>
          </w:rPr>
          <w:fldChar w:fldCharType="begin"/>
        </w:r>
        <w:r w:rsidR="00773F42">
          <w:rPr>
            <w:noProof/>
            <w:webHidden/>
          </w:rPr>
          <w:instrText xml:space="preserve"> PAGEREF _Toc492561832 \h </w:instrText>
        </w:r>
        <w:r w:rsidR="00773F42">
          <w:rPr>
            <w:noProof/>
            <w:webHidden/>
          </w:rPr>
        </w:r>
        <w:r w:rsidR="00773F42">
          <w:rPr>
            <w:noProof/>
            <w:webHidden/>
          </w:rPr>
          <w:fldChar w:fldCharType="separate"/>
        </w:r>
        <w:r w:rsidR="00773F42">
          <w:rPr>
            <w:noProof/>
            <w:webHidden/>
          </w:rPr>
          <w:t>22</w:t>
        </w:r>
        <w:r w:rsidR="00773F42">
          <w:rPr>
            <w:noProof/>
            <w:webHidden/>
          </w:rPr>
          <w:fldChar w:fldCharType="end"/>
        </w:r>
      </w:hyperlink>
    </w:p>
    <w:p w14:paraId="2318D096"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3" w:history="1">
        <w:r w:rsidR="00773F42" w:rsidRPr="002D029D">
          <w:rPr>
            <w:rStyle w:val="Hyperlink"/>
            <w:rFonts w:ascii="Corbel" w:hAnsi="Corbel"/>
            <w:noProof/>
          </w:rPr>
          <w:t>5.6.4.</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Comparability of examination results</w:t>
        </w:r>
        <w:r w:rsidR="00773F42">
          <w:rPr>
            <w:noProof/>
            <w:webHidden/>
          </w:rPr>
          <w:tab/>
        </w:r>
        <w:r w:rsidR="00773F42">
          <w:rPr>
            <w:noProof/>
            <w:webHidden/>
          </w:rPr>
          <w:fldChar w:fldCharType="begin"/>
        </w:r>
        <w:r w:rsidR="00773F42">
          <w:rPr>
            <w:noProof/>
            <w:webHidden/>
          </w:rPr>
          <w:instrText xml:space="preserve"> PAGEREF _Toc492561833 \h </w:instrText>
        </w:r>
        <w:r w:rsidR="00773F42">
          <w:rPr>
            <w:noProof/>
            <w:webHidden/>
          </w:rPr>
        </w:r>
        <w:r w:rsidR="00773F42">
          <w:rPr>
            <w:noProof/>
            <w:webHidden/>
          </w:rPr>
          <w:fldChar w:fldCharType="separate"/>
        </w:r>
        <w:r w:rsidR="00773F42">
          <w:rPr>
            <w:noProof/>
            <w:webHidden/>
          </w:rPr>
          <w:t>23</w:t>
        </w:r>
        <w:r w:rsidR="00773F42">
          <w:rPr>
            <w:noProof/>
            <w:webHidden/>
          </w:rPr>
          <w:fldChar w:fldCharType="end"/>
        </w:r>
      </w:hyperlink>
    </w:p>
    <w:p w14:paraId="0A06D640"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34" w:history="1">
        <w:r w:rsidR="00773F42" w:rsidRPr="002D029D">
          <w:rPr>
            <w:rStyle w:val="Hyperlink"/>
            <w:rFonts w:ascii="Corbel" w:hAnsi="Corbel"/>
            <w:noProof/>
          </w:rPr>
          <w:t>5.7.</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Post-examination processes</w:t>
        </w:r>
        <w:r w:rsidR="00773F42">
          <w:rPr>
            <w:noProof/>
            <w:webHidden/>
          </w:rPr>
          <w:tab/>
        </w:r>
        <w:r w:rsidR="00773F42">
          <w:rPr>
            <w:noProof/>
            <w:webHidden/>
          </w:rPr>
          <w:fldChar w:fldCharType="begin"/>
        </w:r>
        <w:r w:rsidR="00773F42">
          <w:rPr>
            <w:noProof/>
            <w:webHidden/>
          </w:rPr>
          <w:instrText xml:space="preserve"> PAGEREF _Toc492561834 \h </w:instrText>
        </w:r>
        <w:r w:rsidR="00773F42">
          <w:rPr>
            <w:noProof/>
            <w:webHidden/>
          </w:rPr>
        </w:r>
        <w:r w:rsidR="00773F42">
          <w:rPr>
            <w:noProof/>
            <w:webHidden/>
          </w:rPr>
          <w:fldChar w:fldCharType="separate"/>
        </w:r>
        <w:r w:rsidR="00773F42">
          <w:rPr>
            <w:noProof/>
            <w:webHidden/>
          </w:rPr>
          <w:t>23</w:t>
        </w:r>
        <w:r w:rsidR="00773F42">
          <w:rPr>
            <w:noProof/>
            <w:webHidden/>
          </w:rPr>
          <w:fldChar w:fldCharType="end"/>
        </w:r>
      </w:hyperlink>
    </w:p>
    <w:p w14:paraId="4355FADD"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5" w:history="1">
        <w:r w:rsidR="00773F42" w:rsidRPr="002D029D">
          <w:rPr>
            <w:rStyle w:val="Hyperlink"/>
            <w:rFonts w:ascii="Corbel" w:hAnsi="Corbel"/>
            <w:noProof/>
          </w:rPr>
          <w:t>5.7.1.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Review of results</w:t>
        </w:r>
        <w:r w:rsidR="00773F42">
          <w:rPr>
            <w:noProof/>
            <w:webHidden/>
          </w:rPr>
          <w:tab/>
        </w:r>
        <w:r w:rsidR="00773F42">
          <w:rPr>
            <w:noProof/>
            <w:webHidden/>
          </w:rPr>
          <w:fldChar w:fldCharType="begin"/>
        </w:r>
        <w:r w:rsidR="00773F42">
          <w:rPr>
            <w:noProof/>
            <w:webHidden/>
          </w:rPr>
          <w:instrText xml:space="preserve"> PAGEREF _Toc492561835 \h </w:instrText>
        </w:r>
        <w:r w:rsidR="00773F42">
          <w:rPr>
            <w:noProof/>
            <w:webHidden/>
          </w:rPr>
        </w:r>
        <w:r w:rsidR="00773F42">
          <w:rPr>
            <w:noProof/>
            <w:webHidden/>
          </w:rPr>
          <w:fldChar w:fldCharType="separate"/>
        </w:r>
        <w:r w:rsidR="00773F42">
          <w:rPr>
            <w:noProof/>
            <w:webHidden/>
          </w:rPr>
          <w:t>23</w:t>
        </w:r>
        <w:r w:rsidR="00773F42">
          <w:rPr>
            <w:noProof/>
            <w:webHidden/>
          </w:rPr>
          <w:fldChar w:fldCharType="end"/>
        </w:r>
      </w:hyperlink>
    </w:p>
    <w:p w14:paraId="5485D12B"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6" w:history="1">
        <w:r w:rsidR="00773F42" w:rsidRPr="002D029D">
          <w:rPr>
            <w:rStyle w:val="Hyperlink"/>
            <w:rFonts w:ascii="Corbel" w:hAnsi="Corbel"/>
            <w:noProof/>
          </w:rPr>
          <w:t>5.7.2.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Storage, retention and disposal of clinical samples</w:t>
        </w:r>
        <w:r w:rsidR="00773F42">
          <w:rPr>
            <w:noProof/>
            <w:webHidden/>
          </w:rPr>
          <w:tab/>
        </w:r>
        <w:r w:rsidR="00773F42">
          <w:rPr>
            <w:noProof/>
            <w:webHidden/>
          </w:rPr>
          <w:fldChar w:fldCharType="begin"/>
        </w:r>
        <w:r w:rsidR="00773F42">
          <w:rPr>
            <w:noProof/>
            <w:webHidden/>
          </w:rPr>
          <w:instrText xml:space="preserve"> PAGEREF _Toc492561836 \h </w:instrText>
        </w:r>
        <w:r w:rsidR="00773F42">
          <w:rPr>
            <w:noProof/>
            <w:webHidden/>
          </w:rPr>
        </w:r>
        <w:r w:rsidR="00773F42">
          <w:rPr>
            <w:noProof/>
            <w:webHidden/>
          </w:rPr>
          <w:fldChar w:fldCharType="separate"/>
        </w:r>
        <w:r w:rsidR="00773F42">
          <w:rPr>
            <w:noProof/>
            <w:webHidden/>
          </w:rPr>
          <w:t>23</w:t>
        </w:r>
        <w:r w:rsidR="00773F42">
          <w:rPr>
            <w:noProof/>
            <w:webHidden/>
          </w:rPr>
          <w:fldChar w:fldCharType="end"/>
        </w:r>
      </w:hyperlink>
    </w:p>
    <w:p w14:paraId="2CB63324"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37" w:history="1">
        <w:r w:rsidR="00773F42" w:rsidRPr="002D029D">
          <w:rPr>
            <w:rStyle w:val="Hyperlink"/>
            <w:rFonts w:ascii="Corbel" w:hAnsi="Corbel"/>
            <w:noProof/>
          </w:rPr>
          <w:t>5.8.</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Reporting of results</w:t>
        </w:r>
        <w:r w:rsidR="00773F42">
          <w:rPr>
            <w:noProof/>
            <w:webHidden/>
          </w:rPr>
          <w:tab/>
        </w:r>
        <w:r w:rsidR="00773F42">
          <w:rPr>
            <w:noProof/>
            <w:webHidden/>
          </w:rPr>
          <w:fldChar w:fldCharType="begin"/>
        </w:r>
        <w:r w:rsidR="00773F42">
          <w:rPr>
            <w:noProof/>
            <w:webHidden/>
          </w:rPr>
          <w:instrText xml:space="preserve"> PAGEREF _Toc492561837 \h </w:instrText>
        </w:r>
        <w:r w:rsidR="00773F42">
          <w:rPr>
            <w:noProof/>
            <w:webHidden/>
          </w:rPr>
        </w:r>
        <w:r w:rsidR="00773F42">
          <w:rPr>
            <w:noProof/>
            <w:webHidden/>
          </w:rPr>
          <w:fldChar w:fldCharType="separate"/>
        </w:r>
        <w:r w:rsidR="00773F42">
          <w:rPr>
            <w:noProof/>
            <w:webHidden/>
          </w:rPr>
          <w:t>23</w:t>
        </w:r>
        <w:r w:rsidR="00773F42">
          <w:rPr>
            <w:noProof/>
            <w:webHidden/>
          </w:rPr>
          <w:fldChar w:fldCharType="end"/>
        </w:r>
      </w:hyperlink>
    </w:p>
    <w:p w14:paraId="64D4C1B8"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38" w:history="1">
        <w:r w:rsidR="00773F42" w:rsidRPr="002D029D">
          <w:rPr>
            <w:rStyle w:val="Hyperlink"/>
            <w:rFonts w:ascii="Corbel" w:hAnsi="Corbel"/>
            <w:noProof/>
          </w:rPr>
          <w:t>5.9.</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Release of results</w:t>
        </w:r>
        <w:r w:rsidR="00773F42">
          <w:rPr>
            <w:noProof/>
            <w:webHidden/>
          </w:rPr>
          <w:tab/>
        </w:r>
        <w:r w:rsidR="00773F42">
          <w:rPr>
            <w:noProof/>
            <w:webHidden/>
          </w:rPr>
          <w:fldChar w:fldCharType="begin"/>
        </w:r>
        <w:r w:rsidR="00773F42">
          <w:rPr>
            <w:noProof/>
            <w:webHidden/>
          </w:rPr>
          <w:instrText xml:space="preserve"> PAGEREF _Toc492561838 \h </w:instrText>
        </w:r>
        <w:r w:rsidR="00773F42">
          <w:rPr>
            <w:noProof/>
            <w:webHidden/>
          </w:rPr>
        </w:r>
        <w:r w:rsidR="00773F42">
          <w:rPr>
            <w:noProof/>
            <w:webHidden/>
          </w:rPr>
          <w:fldChar w:fldCharType="separate"/>
        </w:r>
        <w:r w:rsidR="00773F42">
          <w:rPr>
            <w:noProof/>
            <w:webHidden/>
          </w:rPr>
          <w:t>24</w:t>
        </w:r>
        <w:r w:rsidR="00773F42">
          <w:rPr>
            <w:noProof/>
            <w:webHidden/>
          </w:rPr>
          <w:fldChar w:fldCharType="end"/>
        </w:r>
      </w:hyperlink>
    </w:p>
    <w:p w14:paraId="5118A149"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39" w:history="1">
        <w:r w:rsidR="00773F42" w:rsidRPr="002D029D">
          <w:rPr>
            <w:rStyle w:val="Hyperlink"/>
            <w:rFonts w:ascii="Corbel" w:hAnsi="Corbel"/>
            <w:noProof/>
          </w:rPr>
          <w:t>5.10.</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Laboratory information management</w:t>
        </w:r>
        <w:r w:rsidR="00773F42">
          <w:rPr>
            <w:noProof/>
            <w:webHidden/>
          </w:rPr>
          <w:tab/>
        </w:r>
        <w:r w:rsidR="00773F42">
          <w:rPr>
            <w:noProof/>
            <w:webHidden/>
          </w:rPr>
          <w:fldChar w:fldCharType="begin"/>
        </w:r>
        <w:r w:rsidR="00773F42">
          <w:rPr>
            <w:noProof/>
            <w:webHidden/>
          </w:rPr>
          <w:instrText xml:space="preserve"> PAGEREF _Toc492561839 \h </w:instrText>
        </w:r>
        <w:r w:rsidR="00773F42">
          <w:rPr>
            <w:noProof/>
            <w:webHidden/>
          </w:rPr>
        </w:r>
        <w:r w:rsidR="00773F42">
          <w:rPr>
            <w:noProof/>
            <w:webHidden/>
          </w:rPr>
          <w:fldChar w:fldCharType="separate"/>
        </w:r>
        <w:r w:rsidR="00773F42">
          <w:rPr>
            <w:noProof/>
            <w:webHidden/>
          </w:rPr>
          <w:t>24</w:t>
        </w:r>
        <w:r w:rsidR="00773F42">
          <w:rPr>
            <w:noProof/>
            <w:webHidden/>
          </w:rPr>
          <w:fldChar w:fldCharType="end"/>
        </w:r>
      </w:hyperlink>
    </w:p>
    <w:p w14:paraId="38F04782"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40" w:history="1">
        <w:r w:rsidR="00773F42" w:rsidRPr="002D029D">
          <w:rPr>
            <w:rStyle w:val="Hyperlink"/>
            <w:rFonts w:ascii="Corbel" w:hAnsi="Corbel"/>
            <w:noProof/>
          </w:rPr>
          <w:t>5.10.1.</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General</w:t>
        </w:r>
        <w:r w:rsidR="00773F42">
          <w:rPr>
            <w:noProof/>
            <w:webHidden/>
          </w:rPr>
          <w:tab/>
        </w:r>
        <w:r w:rsidR="00773F42">
          <w:rPr>
            <w:noProof/>
            <w:webHidden/>
          </w:rPr>
          <w:fldChar w:fldCharType="begin"/>
        </w:r>
        <w:r w:rsidR="00773F42">
          <w:rPr>
            <w:noProof/>
            <w:webHidden/>
          </w:rPr>
          <w:instrText xml:space="preserve"> PAGEREF _Toc492561840 \h </w:instrText>
        </w:r>
        <w:r w:rsidR="00773F42">
          <w:rPr>
            <w:noProof/>
            <w:webHidden/>
          </w:rPr>
        </w:r>
        <w:r w:rsidR="00773F42">
          <w:rPr>
            <w:noProof/>
            <w:webHidden/>
          </w:rPr>
          <w:fldChar w:fldCharType="separate"/>
        </w:r>
        <w:r w:rsidR="00773F42">
          <w:rPr>
            <w:noProof/>
            <w:webHidden/>
          </w:rPr>
          <w:t>24</w:t>
        </w:r>
        <w:r w:rsidR="00773F42">
          <w:rPr>
            <w:noProof/>
            <w:webHidden/>
          </w:rPr>
          <w:fldChar w:fldCharType="end"/>
        </w:r>
      </w:hyperlink>
    </w:p>
    <w:p w14:paraId="74F425D5"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41" w:history="1">
        <w:r w:rsidR="00773F42" w:rsidRPr="002D029D">
          <w:rPr>
            <w:rStyle w:val="Hyperlink"/>
            <w:rFonts w:ascii="Corbel" w:hAnsi="Corbel"/>
            <w:noProof/>
          </w:rPr>
          <w:t>5.10.2.</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Authorities and responsibilities</w:t>
        </w:r>
        <w:r w:rsidR="00773F42">
          <w:rPr>
            <w:noProof/>
            <w:webHidden/>
          </w:rPr>
          <w:tab/>
        </w:r>
        <w:r w:rsidR="00773F42">
          <w:rPr>
            <w:noProof/>
            <w:webHidden/>
          </w:rPr>
          <w:fldChar w:fldCharType="begin"/>
        </w:r>
        <w:r w:rsidR="00773F42">
          <w:rPr>
            <w:noProof/>
            <w:webHidden/>
          </w:rPr>
          <w:instrText xml:space="preserve"> PAGEREF _Toc492561841 \h </w:instrText>
        </w:r>
        <w:r w:rsidR="00773F42">
          <w:rPr>
            <w:noProof/>
            <w:webHidden/>
          </w:rPr>
        </w:r>
        <w:r w:rsidR="00773F42">
          <w:rPr>
            <w:noProof/>
            <w:webHidden/>
          </w:rPr>
          <w:fldChar w:fldCharType="separate"/>
        </w:r>
        <w:r w:rsidR="00773F42">
          <w:rPr>
            <w:noProof/>
            <w:webHidden/>
          </w:rPr>
          <w:t>25</w:t>
        </w:r>
        <w:r w:rsidR="00773F42">
          <w:rPr>
            <w:noProof/>
            <w:webHidden/>
          </w:rPr>
          <w:fldChar w:fldCharType="end"/>
        </w:r>
      </w:hyperlink>
    </w:p>
    <w:p w14:paraId="555C53E3" w14:textId="77777777" w:rsidR="00773F42" w:rsidRDefault="00A002B8">
      <w:pPr>
        <w:pStyle w:val="TOC1"/>
        <w:tabs>
          <w:tab w:val="left" w:pos="800"/>
        </w:tabs>
        <w:rPr>
          <w:rFonts w:asciiTheme="minorHAnsi" w:eastAsiaTheme="minorEastAsia" w:hAnsiTheme="minorHAnsi" w:cstheme="minorBidi"/>
          <w:b w:val="0"/>
          <w:bCs w:val="0"/>
          <w:noProof/>
          <w:sz w:val="22"/>
          <w:szCs w:val="22"/>
          <w:lang w:eastAsia="en-GB"/>
        </w:rPr>
      </w:pPr>
      <w:hyperlink w:anchor="_Toc492561842" w:history="1">
        <w:r w:rsidR="00773F42" w:rsidRPr="002D029D">
          <w:rPr>
            <w:rStyle w:val="Hyperlink"/>
            <w:rFonts w:ascii="Corbel" w:hAnsi="Corbel"/>
            <w:noProof/>
          </w:rPr>
          <w:t>5.10.3.</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Information system management</w:t>
        </w:r>
        <w:r w:rsidR="00773F42">
          <w:rPr>
            <w:noProof/>
            <w:webHidden/>
          </w:rPr>
          <w:tab/>
        </w:r>
        <w:r w:rsidR="00773F42">
          <w:rPr>
            <w:noProof/>
            <w:webHidden/>
          </w:rPr>
          <w:fldChar w:fldCharType="begin"/>
        </w:r>
        <w:r w:rsidR="00773F42">
          <w:rPr>
            <w:noProof/>
            <w:webHidden/>
          </w:rPr>
          <w:instrText xml:space="preserve"> PAGEREF _Toc492561842 \h </w:instrText>
        </w:r>
        <w:r w:rsidR="00773F42">
          <w:rPr>
            <w:noProof/>
            <w:webHidden/>
          </w:rPr>
        </w:r>
        <w:r w:rsidR="00773F42">
          <w:rPr>
            <w:noProof/>
            <w:webHidden/>
          </w:rPr>
          <w:fldChar w:fldCharType="separate"/>
        </w:r>
        <w:r w:rsidR="00773F42">
          <w:rPr>
            <w:noProof/>
            <w:webHidden/>
          </w:rPr>
          <w:t>25</w:t>
        </w:r>
        <w:r w:rsidR="00773F42">
          <w:rPr>
            <w:noProof/>
            <w:webHidden/>
          </w:rPr>
          <w:fldChar w:fldCharType="end"/>
        </w:r>
      </w:hyperlink>
    </w:p>
    <w:p w14:paraId="520B20E0" w14:textId="77777777" w:rsidR="00773F42" w:rsidRDefault="00A002B8">
      <w:pPr>
        <w:pStyle w:val="TOC1"/>
        <w:rPr>
          <w:rFonts w:asciiTheme="minorHAnsi" w:eastAsiaTheme="minorEastAsia" w:hAnsiTheme="minorHAnsi" w:cstheme="minorBidi"/>
          <w:b w:val="0"/>
          <w:bCs w:val="0"/>
          <w:noProof/>
          <w:sz w:val="22"/>
          <w:szCs w:val="22"/>
          <w:lang w:eastAsia="en-GB"/>
        </w:rPr>
      </w:pPr>
      <w:hyperlink w:anchor="_Toc492561843" w:history="1">
        <w:r w:rsidR="00773F42" w:rsidRPr="002D029D">
          <w:rPr>
            <w:rStyle w:val="Hyperlink"/>
            <w:rFonts w:ascii="Corbel" w:hAnsi="Corbel"/>
            <w:noProof/>
          </w:rPr>
          <w:t>6.</w:t>
        </w:r>
        <w:r w:rsidR="00773F42">
          <w:rPr>
            <w:rFonts w:asciiTheme="minorHAnsi" w:eastAsiaTheme="minorEastAsia" w:hAnsiTheme="minorHAnsi" w:cstheme="minorBidi"/>
            <w:b w:val="0"/>
            <w:bCs w:val="0"/>
            <w:noProof/>
            <w:sz w:val="22"/>
            <w:szCs w:val="22"/>
            <w:lang w:eastAsia="en-GB"/>
          </w:rPr>
          <w:tab/>
        </w:r>
        <w:r w:rsidR="00773F42" w:rsidRPr="002D029D">
          <w:rPr>
            <w:rStyle w:val="Hyperlink"/>
            <w:rFonts w:ascii="Corbel" w:hAnsi="Corbel"/>
            <w:noProof/>
          </w:rPr>
          <w:t>Appendix</w:t>
        </w:r>
        <w:r w:rsidR="00773F42">
          <w:rPr>
            <w:noProof/>
            <w:webHidden/>
          </w:rPr>
          <w:tab/>
        </w:r>
        <w:r w:rsidR="00773F42">
          <w:rPr>
            <w:noProof/>
            <w:webHidden/>
          </w:rPr>
          <w:fldChar w:fldCharType="begin"/>
        </w:r>
        <w:r w:rsidR="00773F42">
          <w:rPr>
            <w:noProof/>
            <w:webHidden/>
          </w:rPr>
          <w:instrText xml:space="preserve"> PAGEREF _Toc492561843 \h </w:instrText>
        </w:r>
        <w:r w:rsidR="00773F42">
          <w:rPr>
            <w:noProof/>
            <w:webHidden/>
          </w:rPr>
        </w:r>
        <w:r w:rsidR="00773F42">
          <w:rPr>
            <w:noProof/>
            <w:webHidden/>
          </w:rPr>
          <w:fldChar w:fldCharType="separate"/>
        </w:r>
        <w:r w:rsidR="00773F42">
          <w:rPr>
            <w:noProof/>
            <w:webHidden/>
          </w:rPr>
          <w:t>25</w:t>
        </w:r>
        <w:r w:rsidR="00773F42">
          <w:rPr>
            <w:noProof/>
            <w:webHidden/>
          </w:rPr>
          <w:fldChar w:fldCharType="end"/>
        </w:r>
      </w:hyperlink>
    </w:p>
    <w:p w14:paraId="52497548" w14:textId="77777777" w:rsidR="00A25C6C" w:rsidRPr="004A12E3" w:rsidRDefault="00A25C6C" w:rsidP="00080155">
      <w:pPr>
        <w:tabs>
          <w:tab w:val="left" w:pos="709"/>
          <w:tab w:val="right" w:leader="dot" w:pos="9923"/>
        </w:tabs>
        <w:spacing w:line="276" w:lineRule="auto"/>
        <w:jc w:val="both"/>
        <w:outlineLvl w:val="1"/>
        <w:rPr>
          <w:rFonts w:ascii="Corbel" w:hAnsi="Corbel"/>
          <w:sz w:val="22"/>
          <w:szCs w:val="22"/>
        </w:rPr>
      </w:pPr>
      <w:r w:rsidRPr="004A12E3">
        <w:rPr>
          <w:rFonts w:ascii="Corbel" w:hAnsi="Corbel"/>
          <w:sz w:val="22"/>
          <w:szCs w:val="22"/>
        </w:rPr>
        <w:fldChar w:fldCharType="end"/>
      </w:r>
    </w:p>
    <w:p w14:paraId="67253554" w14:textId="77777777" w:rsidR="00A25C6C" w:rsidRPr="004A12E3" w:rsidRDefault="00A25C6C" w:rsidP="00080155">
      <w:pPr>
        <w:tabs>
          <w:tab w:val="left" w:pos="709"/>
          <w:tab w:val="right" w:leader="dot" w:pos="9923"/>
        </w:tabs>
        <w:spacing w:line="276" w:lineRule="auto"/>
        <w:jc w:val="both"/>
        <w:outlineLvl w:val="1"/>
        <w:rPr>
          <w:rFonts w:ascii="Corbel" w:hAnsi="Corbel"/>
          <w:sz w:val="22"/>
          <w:szCs w:val="22"/>
        </w:rPr>
      </w:pPr>
      <w:bookmarkStart w:id="1" w:name="_Toc91402376"/>
      <w:r w:rsidRPr="004A12E3">
        <w:rPr>
          <w:rFonts w:ascii="Corbel" w:hAnsi="Corbel"/>
          <w:sz w:val="22"/>
          <w:szCs w:val="22"/>
        </w:rPr>
        <w:br w:type="page"/>
      </w:r>
    </w:p>
    <w:p w14:paraId="197BC01E" w14:textId="77777777" w:rsidR="00A25C6C" w:rsidRPr="004A12E3" w:rsidRDefault="00A25C6C" w:rsidP="00080155">
      <w:pPr>
        <w:pStyle w:val="StyleTOC2Right1ch"/>
        <w:tabs>
          <w:tab w:val="clear" w:pos="360"/>
          <w:tab w:val="num" w:pos="709"/>
        </w:tabs>
        <w:spacing w:line="276" w:lineRule="auto"/>
        <w:ind w:left="567" w:hanging="567"/>
        <w:jc w:val="both"/>
        <w:outlineLvl w:val="0"/>
        <w:rPr>
          <w:rFonts w:ascii="Corbel" w:hAnsi="Corbel"/>
          <w:b/>
          <w:sz w:val="24"/>
          <w:szCs w:val="24"/>
        </w:rPr>
      </w:pPr>
      <w:bookmarkStart w:id="2" w:name="_Toc492561752"/>
      <w:r w:rsidRPr="004A12E3">
        <w:rPr>
          <w:rFonts w:ascii="Corbel" w:hAnsi="Corbel"/>
          <w:b/>
          <w:sz w:val="24"/>
          <w:szCs w:val="24"/>
        </w:rPr>
        <w:lastRenderedPageBreak/>
        <w:t>PURPOSE</w:t>
      </w:r>
      <w:bookmarkEnd w:id="1"/>
      <w:bookmarkEnd w:id="2"/>
    </w:p>
    <w:p w14:paraId="3B860841" w14:textId="77777777" w:rsidR="00A25C6C" w:rsidRPr="004A12E3" w:rsidRDefault="00A25C6C" w:rsidP="00080155">
      <w:pPr>
        <w:tabs>
          <w:tab w:val="left" w:pos="115"/>
        </w:tabs>
        <w:spacing w:line="276" w:lineRule="auto"/>
        <w:ind w:left="709" w:right="125"/>
        <w:jc w:val="both"/>
        <w:rPr>
          <w:rFonts w:ascii="Corbel" w:hAnsi="Corbel"/>
          <w:sz w:val="22"/>
          <w:szCs w:val="22"/>
        </w:rPr>
      </w:pPr>
      <w:r w:rsidRPr="004A12E3">
        <w:rPr>
          <w:rFonts w:ascii="Corbel" w:hAnsi="Corbel" w:cs="Arial"/>
          <w:sz w:val="22"/>
          <w:szCs w:val="22"/>
        </w:rPr>
        <w:t xml:space="preserve">This </w:t>
      </w:r>
      <w:r w:rsidRPr="004A12E3">
        <w:rPr>
          <w:rFonts w:ascii="Corbel" w:hAnsi="Corbel"/>
          <w:sz w:val="22"/>
          <w:szCs w:val="22"/>
        </w:rPr>
        <w:t xml:space="preserve">Quality Manual </w:t>
      </w:r>
      <w:r w:rsidRPr="004A12E3">
        <w:rPr>
          <w:rFonts w:ascii="Corbel" w:hAnsi="Corbel" w:cs="Arial"/>
          <w:sz w:val="22"/>
          <w:szCs w:val="22"/>
        </w:rPr>
        <w:t xml:space="preserve">is consistent with the requirements of ISO 15189:2012 standards, clause 4.2.2.2. It </w:t>
      </w:r>
      <w:r w:rsidRPr="004A12E3">
        <w:rPr>
          <w:rFonts w:ascii="Corbel" w:hAnsi="Corbel"/>
          <w:sz w:val="22"/>
          <w:szCs w:val="22"/>
        </w:rPr>
        <w:t>fulfils two functions. Firstly it describes the Quality Management System for the benefit of the laboratory’s own management and staff, and secondly it provides information for users and for inspection/accreditation bodies.</w:t>
      </w:r>
    </w:p>
    <w:p w14:paraId="1FF778C9" w14:textId="77777777" w:rsidR="00A25C6C" w:rsidRPr="004A12E3" w:rsidRDefault="00A25C6C" w:rsidP="00080155">
      <w:pPr>
        <w:tabs>
          <w:tab w:val="left" w:pos="115"/>
        </w:tabs>
        <w:spacing w:line="276" w:lineRule="auto"/>
        <w:ind w:left="709" w:right="125"/>
        <w:jc w:val="both"/>
        <w:rPr>
          <w:rFonts w:ascii="Corbel" w:hAnsi="Corbel"/>
          <w:sz w:val="22"/>
          <w:szCs w:val="22"/>
        </w:rPr>
      </w:pPr>
    </w:p>
    <w:p w14:paraId="73E18252" w14:textId="77777777" w:rsidR="00A25C6C" w:rsidRPr="004A12E3" w:rsidRDefault="00A25C6C" w:rsidP="00080155">
      <w:pPr>
        <w:tabs>
          <w:tab w:val="left" w:pos="115"/>
        </w:tabs>
        <w:spacing w:line="276" w:lineRule="auto"/>
        <w:ind w:left="709" w:right="125"/>
        <w:jc w:val="both"/>
        <w:rPr>
          <w:rFonts w:ascii="Corbel" w:hAnsi="Corbel"/>
          <w:sz w:val="22"/>
          <w:szCs w:val="22"/>
        </w:rPr>
      </w:pPr>
    </w:p>
    <w:p w14:paraId="2D5172AF" w14:textId="77777777" w:rsidR="00A25C6C" w:rsidRPr="004A12E3" w:rsidRDefault="00A25C6C" w:rsidP="00080155">
      <w:pPr>
        <w:pStyle w:val="StyleTOC2Right1ch"/>
        <w:tabs>
          <w:tab w:val="clear" w:pos="360"/>
          <w:tab w:val="num" w:pos="709"/>
        </w:tabs>
        <w:spacing w:line="276" w:lineRule="auto"/>
        <w:ind w:left="567" w:hanging="567"/>
        <w:jc w:val="both"/>
        <w:outlineLvl w:val="0"/>
        <w:rPr>
          <w:rFonts w:ascii="Corbel" w:hAnsi="Corbel"/>
          <w:b/>
          <w:sz w:val="24"/>
          <w:szCs w:val="24"/>
        </w:rPr>
      </w:pPr>
      <w:bookmarkStart w:id="3" w:name="_Toc492561753"/>
      <w:r w:rsidRPr="004A12E3">
        <w:rPr>
          <w:rFonts w:ascii="Corbel" w:hAnsi="Corbel"/>
          <w:b/>
          <w:sz w:val="24"/>
          <w:szCs w:val="24"/>
        </w:rPr>
        <w:t>GENERAL INFORMATION</w:t>
      </w:r>
      <w:bookmarkEnd w:id="3"/>
    </w:p>
    <w:p w14:paraId="28A976D2" w14:textId="77777777" w:rsidR="00A25C6C" w:rsidRPr="00953FEC" w:rsidRDefault="00A25C6C" w:rsidP="00C93531">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 w:name="_Toc492561754"/>
      <w:r w:rsidRPr="00953FEC">
        <w:rPr>
          <w:rFonts w:ascii="Corbel" w:hAnsi="Corbel"/>
          <w:b/>
          <w:sz w:val="24"/>
          <w:szCs w:val="24"/>
        </w:rPr>
        <w:t>The Genomic Diagnostics Laboratory</w:t>
      </w:r>
      <w:bookmarkEnd w:id="4"/>
    </w:p>
    <w:p w14:paraId="08402890"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The Genomic Diagnostics Laboratory (GDL) comprises two major laboratory sections –Biochemical Genetics (also known as the Willink Laboratory) and the joint Cytogenetics, Molecular Genetics and Specialised Cell Culture Services section. It is part of the Manchester Centre for Genomic Medicine (MCGM), a directorate within St Mary’s Hospital, which is a division of the Central Manchester University Hospitals NHS Foundation Trust.</w:t>
      </w:r>
    </w:p>
    <w:p w14:paraId="2060E0B9" w14:textId="77777777" w:rsidR="00A25C6C" w:rsidRPr="004A12E3" w:rsidRDefault="00A25C6C" w:rsidP="00080155">
      <w:pPr>
        <w:tabs>
          <w:tab w:val="num" w:pos="0"/>
        </w:tabs>
        <w:spacing w:line="276" w:lineRule="auto"/>
        <w:ind w:left="720"/>
        <w:jc w:val="both"/>
        <w:rPr>
          <w:rFonts w:ascii="Corbel" w:hAnsi="Corbel"/>
          <w:sz w:val="22"/>
          <w:szCs w:val="22"/>
        </w:rPr>
      </w:pPr>
    </w:p>
    <w:p w14:paraId="3F99ECD4" w14:textId="77777777" w:rsidR="00A25C6C" w:rsidRPr="004A12E3" w:rsidRDefault="00A25C6C" w:rsidP="00A62528">
      <w:pPr>
        <w:tabs>
          <w:tab w:val="num" w:pos="0"/>
        </w:tabs>
        <w:spacing w:line="276" w:lineRule="auto"/>
        <w:ind w:left="720"/>
        <w:jc w:val="both"/>
        <w:rPr>
          <w:rFonts w:ascii="Corbel" w:hAnsi="Corbel"/>
          <w:sz w:val="22"/>
          <w:szCs w:val="22"/>
        </w:rPr>
      </w:pPr>
      <w:r w:rsidRPr="004A12E3">
        <w:rPr>
          <w:rFonts w:ascii="Corbel" w:hAnsi="Corbel"/>
          <w:sz w:val="22"/>
          <w:szCs w:val="22"/>
        </w:rPr>
        <w:t>The GDL provides services predominantly for the North-West population including East Lancs., South Cumbri</w:t>
      </w:r>
      <w:r w:rsidR="00327942" w:rsidRPr="004A12E3">
        <w:rPr>
          <w:rFonts w:ascii="Corbel" w:hAnsi="Corbel"/>
          <w:sz w:val="22"/>
          <w:szCs w:val="22"/>
        </w:rPr>
        <w:t>a, Greater Manchester and North-</w:t>
      </w:r>
      <w:r w:rsidRPr="004A12E3">
        <w:rPr>
          <w:rFonts w:ascii="Corbel" w:hAnsi="Corbel"/>
          <w:sz w:val="22"/>
          <w:szCs w:val="22"/>
        </w:rPr>
        <w:t xml:space="preserve">East Cheshire, but also provide some services nationally and internationally. Tests are undertaken on a variety of different tissues including blood samples, amniotic fluid, chorionic villus, post mortem samples, urine, skin samples, and tumour samples (see the </w:t>
      </w:r>
      <w:r w:rsidRPr="0098177A">
        <w:rPr>
          <w:rFonts w:ascii="Corbel" w:hAnsi="Corbel"/>
          <w:b/>
          <w:sz w:val="22"/>
          <w:szCs w:val="22"/>
        </w:rPr>
        <w:t>Manchester Centre for Genomic Medicine</w:t>
      </w:r>
      <w:r w:rsidR="0098177A">
        <w:rPr>
          <w:rFonts w:ascii="Corbel" w:hAnsi="Corbel"/>
          <w:b/>
          <w:sz w:val="22"/>
          <w:szCs w:val="22"/>
        </w:rPr>
        <w:t xml:space="preserve"> (MCGM)</w:t>
      </w:r>
      <w:r w:rsidRPr="004A12E3">
        <w:rPr>
          <w:rFonts w:ascii="Corbel" w:hAnsi="Corbel"/>
          <w:sz w:val="22"/>
          <w:szCs w:val="22"/>
        </w:rPr>
        <w:t xml:space="preserve"> website </w:t>
      </w:r>
      <w:hyperlink r:id="rId9" w:history="1">
        <w:r w:rsidRPr="004A12E3">
          <w:rPr>
            <w:rStyle w:val="Hyperlink"/>
            <w:rFonts w:ascii="Corbel" w:hAnsi="Corbel"/>
            <w:sz w:val="22"/>
            <w:szCs w:val="22"/>
          </w:rPr>
          <w:t>www.mangen.org.uk</w:t>
        </w:r>
      </w:hyperlink>
      <w:r w:rsidRPr="004A12E3">
        <w:rPr>
          <w:rFonts w:ascii="Corbel" w:hAnsi="Corbel"/>
          <w:sz w:val="22"/>
          <w:szCs w:val="22"/>
        </w:rPr>
        <w:t xml:space="preserve"> for more details).</w:t>
      </w:r>
    </w:p>
    <w:p w14:paraId="0F1F4FC5" w14:textId="77777777" w:rsidR="00A25C6C" w:rsidRPr="004A12E3" w:rsidRDefault="00A25C6C" w:rsidP="00080155">
      <w:pPr>
        <w:tabs>
          <w:tab w:val="num" w:pos="0"/>
        </w:tabs>
        <w:spacing w:line="276" w:lineRule="auto"/>
        <w:ind w:left="720"/>
        <w:jc w:val="both"/>
        <w:rPr>
          <w:rFonts w:ascii="Corbel" w:hAnsi="Corbel"/>
          <w:sz w:val="22"/>
          <w:szCs w:val="22"/>
        </w:rPr>
      </w:pPr>
    </w:p>
    <w:p w14:paraId="3F43E85F"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The laboratories also collaborate closely with two international EQA schemes which operate from within The Manchester Centre for Genomic Medicine; The European Mol</w:t>
      </w:r>
      <w:r w:rsidR="00327942" w:rsidRPr="004A12E3">
        <w:rPr>
          <w:rFonts w:ascii="Corbel" w:hAnsi="Corbel"/>
          <w:sz w:val="22"/>
          <w:szCs w:val="22"/>
        </w:rPr>
        <w:t>ecular Genetics Quality Network</w:t>
      </w:r>
      <w:r w:rsidRPr="004A12E3">
        <w:rPr>
          <w:rFonts w:ascii="Corbel" w:hAnsi="Corbel"/>
          <w:sz w:val="22"/>
          <w:szCs w:val="22"/>
        </w:rPr>
        <w:t xml:space="preserve"> </w:t>
      </w:r>
      <w:r w:rsidR="00327942" w:rsidRPr="004A12E3">
        <w:rPr>
          <w:rFonts w:ascii="Corbel" w:hAnsi="Corbel"/>
          <w:sz w:val="22"/>
          <w:szCs w:val="22"/>
        </w:rPr>
        <w:t>(</w:t>
      </w:r>
      <w:r w:rsidRPr="004A12E3">
        <w:rPr>
          <w:rFonts w:ascii="Corbel" w:hAnsi="Corbel"/>
          <w:sz w:val="22"/>
          <w:szCs w:val="22"/>
        </w:rPr>
        <w:t>EMQN</w:t>
      </w:r>
      <w:r w:rsidR="00327942" w:rsidRPr="004A12E3">
        <w:rPr>
          <w:rFonts w:ascii="Corbel" w:hAnsi="Corbel"/>
          <w:sz w:val="22"/>
          <w:szCs w:val="22"/>
        </w:rPr>
        <w:t>;</w:t>
      </w:r>
      <w:r w:rsidRPr="004A12E3">
        <w:rPr>
          <w:rFonts w:ascii="Corbel" w:hAnsi="Corbel"/>
          <w:sz w:val="22"/>
          <w:szCs w:val="22"/>
        </w:rPr>
        <w:t xml:space="preserve"> </w:t>
      </w:r>
      <w:hyperlink r:id="rId10" w:history="1">
        <w:r w:rsidRPr="004A12E3">
          <w:rPr>
            <w:rStyle w:val="Hyperlink"/>
            <w:rFonts w:ascii="Corbel" w:hAnsi="Corbel"/>
            <w:sz w:val="22"/>
            <w:szCs w:val="22"/>
          </w:rPr>
          <w:t>www.emqn.org</w:t>
        </w:r>
      </w:hyperlink>
      <w:r w:rsidRPr="004A12E3">
        <w:rPr>
          <w:rFonts w:ascii="Corbel" w:hAnsi="Corbel"/>
          <w:sz w:val="22"/>
          <w:szCs w:val="22"/>
        </w:rPr>
        <w:t>) and the European Research Network for evaluation and improvement of screening, Diagnosis, and treatment of Inh</w:t>
      </w:r>
      <w:r w:rsidR="00327942" w:rsidRPr="004A12E3">
        <w:rPr>
          <w:rFonts w:ascii="Corbel" w:hAnsi="Corbel"/>
          <w:sz w:val="22"/>
          <w:szCs w:val="22"/>
        </w:rPr>
        <w:t>erited disorders of Metabolism (</w:t>
      </w:r>
      <w:r w:rsidRPr="004A12E3">
        <w:rPr>
          <w:rFonts w:ascii="Corbel" w:hAnsi="Corbel"/>
          <w:sz w:val="22"/>
          <w:szCs w:val="22"/>
        </w:rPr>
        <w:t>ERNDIM</w:t>
      </w:r>
      <w:r w:rsidR="00327942" w:rsidRPr="004A12E3">
        <w:rPr>
          <w:rFonts w:ascii="Corbel" w:hAnsi="Corbel"/>
          <w:sz w:val="22"/>
          <w:szCs w:val="22"/>
        </w:rPr>
        <w:t xml:space="preserve">; </w:t>
      </w:r>
      <w:hyperlink r:id="rId11" w:history="1">
        <w:r w:rsidRPr="004A12E3">
          <w:rPr>
            <w:rStyle w:val="Hyperlink"/>
            <w:rFonts w:ascii="Corbel" w:hAnsi="Corbel"/>
            <w:sz w:val="22"/>
            <w:szCs w:val="22"/>
          </w:rPr>
          <w:t>www.erndim.org</w:t>
        </w:r>
      </w:hyperlink>
      <w:r w:rsidRPr="004A12E3">
        <w:rPr>
          <w:rFonts w:ascii="Corbel" w:hAnsi="Corbel"/>
          <w:sz w:val="22"/>
          <w:szCs w:val="22"/>
        </w:rPr>
        <w:t>).</w:t>
      </w:r>
    </w:p>
    <w:p w14:paraId="2B365A02" w14:textId="77777777" w:rsidR="00A25C6C" w:rsidRPr="004A12E3" w:rsidRDefault="00A25C6C" w:rsidP="00080155">
      <w:pPr>
        <w:tabs>
          <w:tab w:val="num" w:pos="0"/>
        </w:tabs>
        <w:spacing w:line="276" w:lineRule="auto"/>
        <w:ind w:left="720"/>
        <w:jc w:val="both"/>
        <w:rPr>
          <w:rFonts w:ascii="Corbel" w:hAnsi="Corbel"/>
          <w:sz w:val="22"/>
          <w:szCs w:val="22"/>
        </w:rPr>
      </w:pPr>
    </w:p>
    <w:p w14:paraId="5F27BBDE" w14:textId="77777777" w:rsidR="00A25C6C" w:rsidRPr="004A12E3" w:rsidRDefault="00A25C6C" w:rsidP="00080155">
      <w:pPr>
        <w:tabs>
          <w:tab w:val="num" w:pos="0"/>
        </w:tabs>
        <w:spacing w:line="276" w:lineRule="auto"/>
        <w:ind w:left="720"/>
        <w:jc w:val="both"/>
        <w:rPr>
          <w:rFonts w:ascii="Corbel" w:hAnsi="Corbel"/>
          <w:b/>
          <w:bCs/>
          <w:sz w:val="22"/>
          <w:szCs w:val="22"/>
        </w:rPr>
      </w:pPr>
      <w:r w:rsidRPr="004A12E3">
        <w:rPr>
          <w:rFonts w:ascii="Corbel" w:hAnsi="Corbel"/>
          <w:b/>
          <w:bCs/>
          <w:sz w:val="22"/>
          <w:szCs w:val="22"/>
        </w:rPr>
        <w:t>The postal address is:</w:t>
      </w:r>
    </w:p>
    <w:p w14:paraId="125F15E2"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Genomic Diagnostics Laboratory,</w:t>
      </w:r>
    </w:p>
    <w:p w14:paraId="64D73798"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The Manchester Centre for Genomic Medicine,</w:t>
      </w:r>
    </w:p>
    <w:p w14:paraId="2F7CC0C6"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6</w:t>
      </w:r>
      <w:r w:rsidRPr="004A12E3">
        <w:rPr>
          <w:rFonts w:ascii="Corbel" w:hAnsi="Corbel"/>
          <w:sz w:val="22"/>
          <w:szCs w:val="22"/>
          <w:vertAlign w:val="superscript"/>
        </w:rPr>
        <w:t>th</w:t>
      </w:r>
      <w:r w:rsidRPr="004A12E3">
        <w:rPr>
          <w:rFonts w:ascii="Corbel" w:hAnsi="Corbel"/>
          <w:sz w:val="22"/>
          <w:szCs w:val="22"/>
        </w:rPr>
        <w:t xml:space="preserve"> Floor, St Mary’s Hospital,</w:t>
      </w:r>
    </w:p>
    <w:p w14:paraId="5FFC3DC0" w14:textId="77777777" w:rsidR="00A25C6C" w:rsidRPr="004A12E3" w:rsidRDefault="00A25C6C" w:rsidP="00654966">
      <w:pPr>
        <w:tabs>
          <w:tab w:val="num" w:pos="0"/>
        </w:tabs>
        <w:spacing w:line="276" w:lineRule="auto"/>
        <w:ind w:left="720"/>
        <w:jc w:val="both"/>
        <w:rPr>
          <w:rFonts w:ascii="Corbel" w:hAnsi="Corbel"/>
          <w:sz w:val="22"/>
          <w:szCs w:val="22"/>
        </w:rPr>
      </w:pPr>
      <w:r w:rsidRPr="004A12E3">
        <w:rPr>
          <w:rFonts w:ascii="Corbel" w:hAnsi="Corbel"/>
          <w:sz w:val="22"/>
          <w:szCs w:val="22"/>
        </w:rPr>
        <w:t>Central Manchester University Hospitals NHS Foundation Trust,</w:t>
      </w:r>
    </w:p>
    <w:p w14:paraId="6AD9D613"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Oxford Road</w:t>
      </w:r>
    </w:p>
    <w:p w14:paraId="41F68340"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Manchester</w:t>
      </w:r>
    </w:p>
    <w:p w14:paraId="2915FAE7" w14:textId="77777777" w:rsidR="00A25C6C" w:rsidRPr="004A12E3" w:rsidRDefault="00A25C6C" w:rsidP="00080155">
      <w:pPr>
        <w:tabs>
          <w:tab w:val="num" w:pos="0"/>
        </w:tabs>
        <w:spacing w:line="276" w:lineRule="auto"/>
        <w:ind w:left="720"/>
        <w:jc w:val="both"/>
        <w:rPr>
          <w:rFonts w:ascii="Corbel" w:hAnsi="Corbel"/>
          <w:sz w:val="22"/>
          <w:szCs w:val="22"/>
        </w:rPr>
      </w:pPr>
      <w:r w:rsidRPr="004A12E3">
        <w:rPr>
          <w:rFonts w:ascii="Corbel" w:hAnsi="Corbel"/>
          <w:sz w:val="22"/>
          <w:szCs w:val="22"/>
        </w:rPr>
        <w:t>M13 9WL</w:t>
      </w:r>
    </w:p>
    <w:p w14:paraId="4B4742CA" w14:textId="77777777" w:rsidR="00A25C6C" w:rsidRPr="004A12E3" w:rsidRDefault="00A25C6C" w:rsidP="00080155">
      <w:pPr>
        <w:tabs>
          <w:tab w:val="num" w:pos="0"/>
        </w:tabs>
        <w:spacing w:line="276" w:lineRule="auto"/>
        <w:ind w:left="720"/>
        <w:jc w:val="both"/>
        <w:rPr>
          <w:rFonts w:ascii="Corbel" w:hAnsi="Corbel"/>
          <w:sz w:val="22"/>
          <w:szCs w:val="22"/>
        </w:rPr>
      </w:pPr>
    </w:p>
    <w:p w14:paraId="07DA152E" w14:textId="77777777" w:rsidR="00A25C6C" w:rsidRPr="004A12E3" w:rsidRDefault="00A25C6C" w:rsidP="00080155">
      <w:pPr>
        <w:tabs>
          <w:tab w:val="num" w:pos="0"/>
        </w:tabs>
        <w:spacing w:line="276" w:lineRule="auto"/>
        <w:ind w:left="720"/>
        <w:jc w:val="both"/>
        <w:rPr>
          <w:rFonts w:ascii="Corbel" w:hAnsi="Corbel"/>
          <w:b/>
          <w:bCs/>
          <w:sz w:val="22"/>
          <w:szCs w:val="22"/>
          <w:u w:val="single"/>
        </w:rPr>
      </w:pPr>
      <w:r w:rsidRPr="004A12E3">
        <w:rPr>
          <w:rFonts w:ascii="Corbel" w:hAnsi="Corbel"/>
          <w:b/>
          <w:bCs/>
          <w:sz w:val="22"/>
          <w:szCs w:val="22"/>
          <w:u w:val="single"/>
        </w:rPr>
        <w:t>Tel:</w:t>
      </w:r>
    </w:p>
    <w:p w14:paraId="546B385D" w14:textId="77777777" w:rsidR="00A25C6C" w:rsidRPr="004A12E3" w:rsidRDefault="00A25C6C" w:rsidP="00A62528">
      <w:pPr>
        <w:tabs>
          <w:tab w:val="num" w:pos="0"/>
          <w:tab w:val="left" w:pos="3261"/>
        </w:tabs>
        <w:spacing w:line="276" w:lineRule="auto"/>
        <w:ind w:left="720"/>
        <w:jc w:val="both"/>
        <w:rPr>
          <w:rFonts w:ascii="Corbel" w:hAnsi="Corbel"/>
          <w:bCs/>
          <w:sz w:val="22"/>
          <w:szCs w:val="22"/>
        </w:rPr>
      </w:pPr>
      <w:r w:rsidRPr="004A12E3">
        <w:rPr>
          <w:rFonts w:ascii="Corbel" w:hAnsi="Corbel"/>
          <w:bCs/>
          <w:sz w:val="22"/>
          <w:szCs w:val="22"/>
        </w:rPr>
        <w:t>Molecular Genetics Lab:</w:t>
      </w:r>
      <w:r w:rsidRPr="004A12E3">
        <w:rPr>
          <w:rFonts w:ascii="Corbel" w:hAnsi="Corbel"/>
          <w:bCs/>
          <w:sz w:val="22"/>
          <w:szCs w:val="22"/>
        </w:rPr>
        <w:tab/>
      </w:r>
      <w:r w:rsidRPr="004A12E3">
        <w:rPr>
          <w:rFonts w:ascii="Corbel" w:hAnsi="Corbel"/>
          <w:sz w:val="22"/>
          <w:szCs w:val="22"/>
        </w:rPr>
        <w:t>+44 (0) 161 276 6122</w:t>
      </w:r>
    </w:p>
    <w:p w14:paraId="305E1989" w14:textId="77777777" w:rsidR="00A25C6C" w:rsidRPr="004A12E3" w:rsidRDefault="00A25C6C" w:rsidP="00A62528">
      <w:pPr>
        <w:tabs>
          <w:tab w:val="num" w:pos="0"/>
          <w:tab w:val="left" w:pos="3261"/>
        </w:tabs>
        <w:spacing w:line="276" w:lineRule="auto"/>
        <w:ind w:left="720"/>
        <w:jc w:val="both"/>
        <w:rPr>
          <w:rFonts w:ascii="Corbel" w:hAnsi="Corbel"/>
          <w:sz w:val="22"/>
          <w:szCs w:val="22"/>
        </w:rPr>
      </w:pPr>
      <w:r w:rsidRPr="004A12E3">
        <w:rPr>
          <w:rFonts w:ascii="Corbel" w:hAnsi="Corbel"/>
          <w:bCs/>
          <w:sz w:val="22"/>
          <w:szCs w:val="22"/>
        </w:rPr>
        <w:t>Cytogenetics Lab:</w:t>
      </w:r>
      <w:r w:rsidRPr="004A12E3">
        <w:rPr>
          <w:rFonts w:ascii="Corbel" w:hAnsi="Corbel"/>
          <w:bCs/>
          <w:sz w:val="22"/>
          <w:szCs w:val="22"/>
        </w:rPr>
        <w:tab/>
      </w:r>
      <w:r w:rsidRPr="004A12E3">
        <w:rPr>
          <w:rFonts w:ascii="Corbel" w:hAnsi="Corbel"/>
          <w:sz w:val="22"/>
          <w:szCs w:val="22"/>
        </w:rPr>
        <w:t>+44 (0) 161 276 6553</w:t>
      </w:r>
    </w:p>
    <w:p w14:paraId="250656C4" w14:textId="77777777" w:rsidR="00A25C6C" w:rsidRPr="004A12E3" w:rsidRDefault="00A25C6C" w:rsidP="00A62528">
      <w:pPr>
        <w:tabs>
          <w:tab w:val="num" w:pos="0"/>
          <w:tab w:val="left" w:pos="3261"/>
        </w:tabs>
        <w:spacing w:line="276" w:lineRule="auto"/>
        <w:ind w:left="720"/>
        <w:jc w:val="both"/>
        <w:rPr>
          <w:rFonts w:ascii="Corbel" w:hAnsi="Corbel"/>
          <w:sz w:val="22"/>
          <w:szCs w:val="22"/>
        </w:rPr>
      </w:pPr>
      <w:r w:rsidRPr="004A12E3">
        <w:rPr>
          <w:rFonts w:ascii="Corbel" w:hAnsi="Corbel"/>
          <w:sz w:val="22"/>
          <w:szCs w:val="22"/>
        </w:rPr>
        <w:t>Biochemical Genetics Lab:</w:t>
      </w:r>
      <w:r w:rsidRPr="004A12E3">
        <w:rPr>
          <w:rFonts w:ascii="Corbel" w:hAnsi="Corbel"/>
          <w:sz w:val="22"/>
          <w:szCs w:val="22"/>
        </w:rPr>
        <w:tab/>
        <w:t>+44 (0) 161 701 2138</w:t>
      </w:r>
    </w:p>
    <w:p w14:paraId="7F3B674E" w14:textId="77777777" w:rsidR="00A25C6C" w:rsidRPr="004A12E3" w:rsidRDefault="00A25C6C" w:rsidP="00080155">
      <w:pPr>
        <w:tabs>
          <w:tab w:val="num" w:pos="0"/>
        </w:tabs>
        <w:spacing w:line="276" w:lineRule="auto"/>
        <w:jc w:val="both"/>
        <w:rPr>
          <w:rFonts w:ascii="Corbel" w:hAnsi="Corbel"/>
          <w:b/>
          <w:bCs/>
          <w:sz w:val="22"/>
          <w:szCs w:val="22"/>
        </w:rPr>
      </w:pPr>
    </w:p>
    <w:p w14:paraId="24F70DD4" w14:textId="77777777" w:rsidR="00A25C6C" w:rsidRPr="004A12E3" w:rsidRDefault="00A25C6C" w:rsidP="00080155">
      <w:pPr>
        <w:tabs>
          <w:tab w:val="num" w:pos="0"/>
        </w:tabs>
        <w:spacing w:line="276" w:lineRule="auto"/>
        <w:ind w:left="720"/>
        <w:jc w:val="both"/>
        <w:rPr>
          <w:rFonts w:ascii="Corbel" w:hAnsi="Corbel"/>
          <w:b/>
          <w:bCs/>
          <w:sz w:val="22"/>
          <w:szCs w:val="22"/>
          <w:u w:val="single"/>
        </w:rPr>
      </w:pPr>
      <w:r w:rsidRPr="004A12E3">
        <w:rPr>
          <w:rFonts w:ascii="Corbel" w:hAnsi="Corbel"/>
          <w:b/>
          <w:bCs/>
          <w:sz w:val="22"/>
          <w:szCs w:val="22"/>
          <w:u w:val="single"/>
        </w:rPr>
        <w:t>Fax:</w:t>
      </w:r>
    </w:p>
    <w:p w14:paraId="34DA4679" w14:textId="77777777" w:rsidR="00A25C6C" w:rsidRPr="004A12E3" w:rsidRDefault="00A25C6C" w:rsidP="00A62528">
      <w:pPr>
        <w:keepLines/>
        <w:tabs>
          <w:tab w:val="num" w:pos="0"/>
          <w:tab w:val="left" w:pos="3261"/>
        </w:tabs>
        <w:spacing w:line="276" w:lineRule="auto"/>
        <w:ind w:left="720"/>
        <w:jc w:val="both"/>
        <w:rPr>
          <w:rFonts w:ascii="Corbel" w:hAnsi="Corbel"/>
          <w:bCs/>
          <w:sz w:val="22"/>
          <w:szCs w:val="22"/>
        </w:rPr>
      </w:pPr>
      <w:r w:rsidRPr="004A12E3">
        <w:rPr>
          <w:rFonts w:ascii="Corbel" w:hAnsi="Corbel"/>
          <w:bCs/>
          <w:sz w:val="22"/>
          <w:szCs w:val="22"/>
        </w:rPr>
        <w:t>Molecular Genetics Lab:</w:t>
      </w:r>
      <w:r w:rsidRPr="004A12E3">
        <w:rPr>
          <w:rFonts w:ascii="Corbel" w:hAnsi="Corbel"/>
          <w:sz w:val="22"/>
          <w:szCs w:val="22"/>
        </w:rPr>
        <w:tab/>
        <w:t>+44 (0) 161 276 6606</w:t>
      </w:r>
    </w:p>
    <w:p w14:paraId="34CE5C3C" w14:textId="77777777" w:rsidR="00A25C6C" w:rsidRPr="004A12E3" w:rsidRDefault="00A25C6C" w:rsidP="00A62528">
      <w:pPr>
        <w:keepLines/>
        <w:tabs>
          <w:tab w:val="num" w:pos="0"/>
          <w:tab w:val="left" w:pos="3261"/>
        </w:tabs>
        <w:spacing w:line="276" w:lineRule="auto"/>
        <w:ind w:left="720"/>
        <w:jc w:val="both"/>
        <w:rPr>
          <w:rFonts w:ascii="Corbel" w:hAnsi="Corbel"/>
          <w:sz w:val="22"/>
          <w:szCs w:val="22"/>
        </w:rPr>
      </w:pPr>
      <w:r w:rsidRPr="004A12E3">
        <w:rPr>
          <w:rFonts w:ascii="Corbel" w:hAnsi="Corbel"/>
          <w:bCs/>
          <w:sz w:val="22"/>
          <w:szCs w:val="22"/>
        </w:rPr>
        <w:t>Cytogenetics Lab:</w:t>
      </w:r>
      <w:r w:rsidRPr="004A12E3">
        <w:rPr>
          <w:rFonts w:ascii="Corbel" w:hAnsi="Corbel"/>
          <w:bCs/>
          <w:sz w:val="22"/>
          <w:szCs w:val="22"/>
        </w:rPr>
        <w:tab/>
      </w:r>
      <w:r w:rsidRPr="004A12E3">
        <w:rPr>
          <w:rFonts w:ascii="Corbel" w:hAnsi="Corbel"/>
          <w:sz w:val="22"/>
          <w:szCs w:val="22"/>
        </w:rPr>
        <w:t>+44 (0) 161 276 6238</w:t>
      </w:r>
    </w:p>
    <w:p w14:paraId="6BB54030" w14:textId="77777777" w:rsidR="00A25C6C" w:rsidRPr="004A12E3" w:rsidRDefault="00A25C6C" w:rsidP="00A62528">
      <w:pPr>
        <w:tabs>
          <w:tab w:val="num" w:pos="0"/>
          <w:tab w:val="left" w:pos="3261"/>
        </w:tabs>
        <w:spacing w:line="276" w:lineRule="auto"/>
        <w:ind w:left="720"/>
        <w:jc w:val="both"/>
        <w:rPr>
          <w:rFonts w:ascii="Corbel" w:hAnsi="Corbel"/>
          <w:sz w:val="22"/>
          <w:szCs w:val="22"/>
        </w:rPr>
      </w:pPr>
      <w:r w:rsidRPr="004A12E3">
        <w:rPr>
          <w:rFonts w:ascii="Corbel" w:hAnsi="Corbel"/>
          <w:sz w:val="22"/>
          <w:szCs w:val="22"/>
        </w:rPr>
        <w:t>Biochemical Genetics Lab:</w:t>
      </w:r>
      <w:r w:rsidRPr="004A12E3">
        <w:rPr>
          <w:rFonts w:ascii="Corbel" w:hAnsi="Corbel"/>
          <w:sz w:val="22"/>
          <w:szCs w:val="22"/>
        </w:rPr>
        <w:tab/>
        <w:t>+44 (0) 161 701 2303</w:t>
      </w:r>
    </w:p>
    <w:p w14:paraId="236C5BD6" w14:textId="77777777" w:rsidR="00B544F1" w:rsidRDefault="00B544F1" w:rsidP="00080155">
      <w:pPr>
        <w:pStyle w:val="BodyText"/>
        <w:tabs>
          <w:tab w:val="num" w:pos="0"/>
        </w:tabs>
        <w:spacing w:after="0" w:line="276" w:lineRule="auto"/>
        <w:ind w:left="720"/>
        <w:jc w:val="both"/>
        <w:rPr>
          <w:rFonts w:ascii="Corbel" w:hAnsi="Corbel"/>
          <w:snapToGrid w:val="0"/>
          <w:color w:val="000000"/>
          <w:sz w:val="22"/>
          <w:szCs w:val="22"/>
        </w:rPr>
      </w:pPr>
    </w:p>
    <w:p w14:paraId="0F0BF7E3" w14:textId="77777777" w:rsidR="00B544F1" w:rsidRDefault="00B544F1" w:rsidP="00080155">
      <w:pPr>
        <w:pStyle w:val="BodyText"/>
        <w:tabs>
          <w:tab w:val="num" w:pos="0"/>
        </w:tabs>
        <w:spacing w:after="0" w:line="276" w:lineRule="auto"/>
        <w:ind w:left="720"/>
        <w:jc w:val="both"/>
        <w:rPr>
          <w:rFonts w:ascii="Corbel" w:hAnsi="Corbel"/>
          <w:snapToGrid w:val="0"/>
          <w:color w:val="000000"/>
          <w:sz w:val="22"/>
          <w:szCs w:val="22"/>
        </w:rPr>
      </w:pPr>
    </w:p>
    <w:p w14:paraId="59317C75" w14:textId="77777777" w:rsidR="00B544F1" w:rsidRPr="00B544F1" w:rsidRDefault="00B544F1" w:rsidP="00B544F1">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5" w:name="_Toc492561755"/>
      <w:r w:rsidRPr="00B544F1">
        <w:rPr>
          <w:rFonts w:ascii="Corbel" w:hAnsi="Corbel"/>
          <w:b/>
          <w:sz w:val="24"/>
          <w:szCs w:val="24"/>
        </w:rPr>
        <w:t>GDL Documentation Hierarchy</w:t>
      </w:r>
      <w:bookmarkEnd w:id="5"/>
    </w:p>
    <w:p w14:paraId="0B414137" w14:textId="377A5416" w:rsidR="00B544F1" w:rsidRDefault="00B544F1" w:rsidP="00B5681B">
      <w:pPr>
        <w:pStyle w:val="BodyTextIndent"/>
        <w:tabs>
          <w:tab w:val="num" w:pos="0"/>
        </w:tabs>
        <w:spacing w:line="276" w:lineRule="auto"/>
        <w:ind w:left="720" w:hanging="11"/>
        <w:rPr>
          <w:rFonts w:ascii="Corbel" w:hAnsi="Corbel"/>
          <w:color w:val="000000"/>
          <w:szCs w:val="22"/>
        </w:rPr>
      </w:pPr>
      <w:r w:rsidRPr="001D1D81">
        <w:rPr>
          <w:rFonts w:ascii="Corbel" w:hAnsi="Corbel"/>
          <w:color w:val="000000"/>
          <w:szCs w:val="22"/>
        </w:rPr>
        <w:t>The GDL documentation</w:t>
      </w:r>
      <w:r w:rsidR="001D1D81">
        <w:rPr>
          <w:rFonts w:ascii="Corbel" w:hAnsi="Corbel"/>
          <w:color w:val="000000"/>
          <w:szCs w:val="22"/>
        </w:rPr>
        <w:t xml:space="preserve"> is held within the </w:t>
      </w:r>
      <w:r w:rsidR="001D1D81" w:rsidRPr="001D1D81">
        <w:rPr>
          <w:rFonts w:ascii="Corbel" w:hAnsi="Corbel"/>
          <w:color w:val="000000"/>
          <w:szCs w:val="22"/>
        </w:rPr>
        <w:t xml:space="preserve">laboratory quality database </w:t>
      </w:r>
      <w:r w:rsidR="001D1D81" w:rsidRPr="00B5681B">
        <w:rPr>
          <w:rFonts w:ascii="Corbel" w:hAnsi="Corbel"/>
          <w:color w:val="000000"/>
          <w:szCs w:val="22"/>
        </w:rPr>
        <w:t>(which will now be referred to as Q-Pulse).</w:t>
      </w:r>
      <w:r w:rsidR="001D1D81">
        <w:rPr>
          <w:rFonts w:ascii="Corbel" w:hAnsi="Corbel"/>
          <w:color w:val="000000"/>
          <w:szCs w:val="22"/>
        </w:rPr>
        <w:t>and</w:t>
      </w:r>
      <w:r w:rsidRPr="001D1D81">
        <w:rPr>
          <w:rFonts w:ascii="Corbel" w:hAnsi="Corbel"/>
          <w:color w:val="000000"/>
          <w:szCs w:val="22"/>
        </w:rPr>
        <w:t xml:space="preserve"> broadly follows a 4 tier hierarchy with this Quality Manual at the pinnacle</w:t>
      </w:r>
      <w:r w:rsidR="00420205">
        <w:rPr>
          <w:rFonts w:ascii="Corbel" w:hAnsi="Corbel"/>
          <w:color w:val="000000"/>
          <w:szCs w:val="22"/>
        </w:rPr>
        <w:t xml:space="preserve"> (see figure 1)</w:t>
      </w:r>
      <w:r w:rsidRPr="001D1D81">
        <w:rPr>
          <w:rFonts w:ascii="Corbel" w:hAnsi="Corbel"/>
          <w:color w:val="000000"/>
          <w:szCs w:val="22"/>
        </w:rPr>
        <w:t xml:space="preserve">. </w:t>
      </w:r>
      <w:r w:rsidR="004C06CF" w:rsidRPr="004A12E3">
        <w:rPr>
          <w:rFonts w:ascii="Corbel" w:hAnsi="Corbel"/>
          <w:color w:val="000000"/>
          <w:szCs w:val="22"/>
        </w:rPr>
        <w:t xml:space="preserve">This Quality Manual </w:t>
      </w:r>
      <w:r w:rsidR="004C06CF" w:rsidRPr="001D1D81">
        <w:rPr>
          <w:rFonts w:ascii="Corbel" w:hAnsi="Corbel"/>
          <w:color w:val="000000"/>
          <w:szCs w:val="22"/>
        </w:rPr>
        <w:t xml:space="preserve">describes the Quality Management System of the GDL (ISO 4.2.2.2). It </w:t>
      </w:r>
      <w:r w:rsidR="004C06CF" w:rsidRPr="004A12E3">
        <w:rPr>
          <w:rFonts w:ascii="Corbel" w:hAnsi="Corbel"/>
          <w:color w:val="000000"/>
          <w:szCs w:val="22"/>
        </w:rPr>
        <w:t xml:space="preserve">is the index volume </w:t>
      </w:r>
      <w:r w:rsidR="004C06CF">
        <w:rPr>
          <w:rFonts w:ascii="Corbel" w:hAnsi="Corbel"/>
          <w:color w:val="000000"/>
          <w:szCs w:val="22"/>
        </w:rPr>
        <w:t>which refers to</w:t>
      </w:r>
      <w:r w:rsidR="004C06CF" w:rsidRPr="004A12E3">
        <w:rPr>
          <w:rFonts w:ascii="Corbel" w:hAnsi="Corbel"/>
          <w:color w:val="000000"/>
          <w:szCs w:val="22"/>
        </w:rPr>
        <w:t xml:space="preserve"> management, laboratory, clinical and quality p</w:t>
      </w:r>
      <w:r w:rsidR="004C06CF">
        <w:rPr>
          <w:rFonts w:ascii="Corbel" w:hAnsi="Corbel"/>
          <w:color w:val="000000"/>
          <w:szCs w:val="22"/>
        </w:rPr>
        <w:t>olicies</w:t>
      </w:r>
      <w:r w:rsidR="004C06CF" w:rsidRPr="004A12E3">
        <w:rPr>
          <w:rFonts w:ascii="Corbel" w:hAnsi="Corbel"/>
          <w:color w:val="000000"/>
          <w:szCs w:val="22"/>
        </w:rPr>
        <w:t>.</w:t>
      </w:r>
      <w:r w:rsidR="004C06CF">
        <w:rPr>
          <w:rFonts w:ascii="Corbel" w:hAnsi="Corbel"/>
          <w:color w:val="000000"/>
          <w:szCs w:val="22"/>
        </w:rPr>
        <w:t xml:space="preserve"> Specific Quality Procedures </w:t>
      </w:r>
      <w:r w:rsidR="001D1D81">
        <w:rPr>
          <w:rFonts w:ascii="Corbel" w:hAnsi="Corbel"/>
          <w:color w:val="000000"/>
          <w:szCs w:val="22"/>
        </w:rPr>
        <w:t xml:space="preserve">(often with the full policy) </w:t>
      </w:r>
      <w:r w:rsidR="004C06CF">
        <w:rPr>
          <w:rFonts w:ascii="Corbel" w:hAnsi="Corbel"/>
          <w:color w:val="000000"/>
          <w:szCs w:val="22"/>
        </w:rPr>
        <w:t>can be found in separate documents</w:t>
      </w:r>
      <w:r w:rsidR="001D1D81">
        <w:rPr>
          <w:rFonts w:ascii="Corbel" w:hAnsi="Corbel"/>
          <w:color w:val="000000"/>
          <w:szCs w:val="22"/>
        </w:rPr>
        <w:t xml:space="preserve"> </w:t>
      </w:r>
      <w:r w:rsidR="004C06CF">
        <w:rPr>
          <w:rFonts w:ascii="Corbel" w:hAnsi="Corbel"/>
          <w:color w:val="000000"/>
          <w:szCs w:val="22"/>
        </w:rPr>
        <w:t xml:space="preserve">cited in this manual. The Working Instructions </w:t>
      </w:r>
      <w:r w:rsidR="00D91DF6">
        <w:rPr>
          <w:rFonts w:ascii="Corbel" w:hAnsi="Corbel"/>
          <w:color w:val="000000"/>
          <w:szCs w:val="22"/>
        </w:rPr>
        <w:t>(standard operating procedures,</w:t>
      </w:r>
      <w:r w:rsidR="001D1D81">
        <w:rPr>
          <w:rFonts w:ascii="Corbel" w:hAnsi="Corbel"/>
          <w:color w:val="000000"/>
          <w:szCs w:val="22"/>
        </w:rPr>
        <w:t xml:space="preserve"> SOPs</w:t>
      </w:r>
      <w:r w:rsidR="00D91DF6">
        <w:rPr>
          <w:rFonts w:ascii="Corbel" w:hAnsi="Corbel"/>
          <w:color w:val="000000"/>
          <w:szCs w:val="22"/>
        </w:rPr>
        <w:t>; MP000 051</w:t>
      </w:r>
      <w:r w:rsidR="001D1D81">
        <w:rPr>
          <w:rFonts w:ascii="Corbel" w:hAnsi="Corbel"/>
          <w:color w:val="000000"/>
          <w:szCs w:val="22"/>
        </w:rPr>
        <w:t>) for technical processes are not described in this manual but can be found in Q-Pulse</w:t>
      </w:r>
      <w:r w:rsidR="001D1D81" w:rsidRPr="001D1D81">
        <w:rPr>
          <w:rFonts w:ascii="Corbel" w:hAnsi="Corbel"/>
          <w:color w:val="000000"/>
          <w:szCs w:val="22"/>
        </w:rPr>
        <w:t xml:space="preserve"> in the ‘Diagnostic’ folder (see section 4.3).</w:t>
      </w:r>
      <w:r w:rsidR="001D1D81">
        <w:rPr>
          <w:rFonts w:ascii="Corbel" w:hAnsi="Corbel"/>
          <w:color w:val="000000"/>
          <w:szCs w:val="22"/>
        </w:rPr>
        <w:t xml:space="preserve"> These SOPs </w:t>
      </w:r>
      <w:r w:rsidR="00420205">
        <w:rPr>
          <w:rFonts w:ascii="Corbel" w:hAnsi="Corbel"/>
          <w:color w:val="000000"/>
          <w:szCs w:val="22"/>
        </w:rPr>
        <w:t>may</w:t>
      </w:r>
      <w:r w:rsidR="00A84DC8">
        <w:rPr>
          <w:rFonts w:ascii="Corbel" w:hAnsi="Corbel"/>
          <w:color w:val="000000"/>
          <w:szCs w:val="22"/>
        </w:rPr>
        <w:t xml:space="preserve"> </w:t>
      </w:r>
      <w:r w:rsidR="001D1D81">
        <w:rPr>
          <w:rFonts w:ascii="Corbel" w:hAnsi="Corbel"/>
          <w:color w:val="000000"/>
          <w:szCs w:val="22"/>
        </w:rPr>
        <w:t>contain the specific quality</w:t>
      </w:r>
      <w:r w:rsidR="00420205">
        <w:rPr>
          <w:rFonts w:ascii="Corbel" w:hAnsi="Corbel"/>
          <w:color w:val="000000"/>
          <w:szCs w:val="22"/>
        </w:rPr>
        <w:t xml:space="preserve"> requirements</w:t>
      </w:r>
      <w:r w:rsidR="001D1D81">
        <w:rPr>
          <w:rFonts w:ascii="Corbel" w:hAnsi="Corbel"/>
          <w:color w:val="000000"/>
          <w:szCs w:val="22"/>
        </w:rPr>
        <w:t>, technical require</w:t>
      </w:r>
      <w:r w:rsidR="00A84DC8">
        <w:rPr>
          <w:rFonts w:ascii="Corbel" w:hAnsi="Corbel"/>
          <w:color w:val="000000"/>
          <w:szCs w:val="22"/>
        </w:rPr>
        <w:t xml:space="preserve">ments and working instructions </w:t>
      </w:r>
      <w:r w:rsidR="001D1D81">
        <w:rPr>
          <w:rFonts w:ascii="Corbel" w:hAnsi="Corbel"/>
          <w:color w:val="000000"/>
          <w:szCs w:val="22"/>
        </w:rPr>
        <w:t>for the specific procedure. In addi</w:t>
      </w:r>
      <w:r w:rsidR="00420205">
        <w:rPr>
          <w:rFonts w:ascii="Corbel" w:hAnsi="Corbel"/>
          <w:color w:val="000000"/>
          <w:szCs w:val="22"/>
        </w:rPr>
        <w:t>tion, Q-Pulse is used to store Quality R</w:t>
      </w:r>
      <w:r w:rsidR="001D1D81">
        <w:rPr>
          <w:rFonts w:ascii="Corbel" w:hAnsi="Corbel"/>
          <w:color w:val="000000"/>
          <w:szCs w:val="22"/>
        </w:rPr>
        <w:t xml:space="preserve">ecords such as </w:t>
      </w:r>
      <w:r w:rsidR="00A84DC8">
        <w:rPr>
          <w:rFonts w:ascii="Corbel" w:hAnsi="Corbel"/>
          <w:color w:val="000000"/>
          <w:szCs w:val="22"/>
        </w:rPr>
        <w:t xml:space="preserve">test validation documents, </w:t>
      </w:r>
      <w:r w:rsidR="001D1D81">
        <w:rPr>
          <w:rFonts w:ascii="Corbel" w:hAnsi="Corbel"/>
          <w:color w:val="000000"/>
          <w:szCs w:val="22"/>
        </w:rPr>
        <w:t xml:space="preserve">laboratory </w:t>
      </w:r>
      <w:r w:rsidR="00A84DC8">
        <w:rPr>
          <w:rFonts w:ascii="Corbel" w:hAnsi="Corbel"/>
          <w:color w:val="000000"/>
          <w:szCs w:val="22"/>
        </w:rPr>
        <w:t xml:space="preserve">audit </w:t>
      </w:r>
      <w:r w:rsidR="001D1D81">
        <w:rPr>
          <w:rFonts w:ascii="Corbel" w:hAnsi="Corbel"/>
          <w:color w:val="000000"/>
          <w:szCs w:val="22"/>
        </w:rPr>
        <w:t>forms, instruction manuals</w:t>
      </w:r>
      <w:r w:rsidR="00A84DC8">
        <w:rPr>
          <w:rFonts w:ascii="Corbel" w:hAnsi="Corbel"/>
          <w:color w:val="000000"/>
          <w:szCs w:val="22"/>
        </w:rPr>
        <w:t xml:space="preserve"> and meeting minutes</w:t>
      </w:r>
      <w:r w:rsidR="001D1D81">
        <w:rPr>
          <w:rFonts w:ascii="Corbel" w:hAnsi="Corbel"/>
          <w:color w:val="000000"/>
          <w:szCs w:val="22"/>
        </w:rPr>
        <w:t>.</w:t>
      </w:r>
    </w:p>
    <w:p w14:paraId="02AC6162" w14:textId="77777777" w:rsidR="00F414D8" w:rsidRPr="001D1D81" w:rsidRDefault="00F414D8" w:rsidP="001D1D81">
      <w:pPr>
        <w:spacing w:line="276" w:lineRule="auto"/>
        <w:ind w:leftChars="354" w:left="708"/>
        <w:jc w:val="both"/>
        <w:rPr>
          <w:rFonts w:ascii="Corbel" w:hAnsi="Corbel"/>
          <w:color w:val="000000"/>
          <w:szCs w:val="22"/>
        </w:rPr>
      </w:pPr>
    </w:p>
    <w:p w14:paraId="616F8C0F" w14:textId="77777777" w:rsidR="00B544F1" w:rsidRDefault="00B544F1" w:rsidP="001D1D81">
      <w:pPr>
        <w:spacing w:line="276" w:lineRule="auto"/>
        <w:ind w:leftChars="1794" w:left="3588" w:firstLine="12"/>
        <w:jc w:val="both"/>
        <w:rPr>
          <w:rFonts w:ascii="Corbel" w:hAnsi="Corbel"/>
          <w:sz w:val="22"/>
          <w:szCs w:val="22"/>
        </w:rPr>
      </w:pPr>
      <w:r>
        <w:rPr>
          <w:noProof/>
          <w:lang w:eastAsia="en-GB"/>
        </w:rPr>
        <w:drawing>
          <wp:inline distT="0" distB="0" distL="0" distR="0" wp14:anchorId="4D4CEA11" wp14:editId="78A8E6D5">
            <wp:extent cx="1897812" cy="1754487"/>
            <wp:effectExtent l="0" t="0" r="7620" b="0"/>
            <wp:docPr id="2" name="Picture 2" descr="Image result for hierarchy of documents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ierarchy of documents iso 9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312" cy="1759572"/>
                    </a:xfrm>
                    <a:prstGeom prst="rect">
                      <a:avLst/>
                    </a:prstGeom>
                    <a:noFill/>
                    <a:ln>
                      <a:noFill/>
                    </a:ln>
                  </pic:spPr>
                </pic:pic>
              </a:graphicData>
            </a:graphic>
          </wp:inline>
        </w:drawing>
      </w:r>
    </w:p>
    <w:p w14:paraId="0F5CF451" w14:textId="77777777" w:rsidR="00B544F1" w:rsidRDefault="00A84DC8" w:rsidP="00B544F1">
      <w:pPr>
        <w:pStyle w:val="BodyText"/>
        <w:tabs>
          <w:tab w:val="num" w:pos="0"/>
        </w:tabs>
        <w:spacing w:after="0" w:line="276" w:lineRule="auto"/>
        <w:ind w:left="720"/>
        <w:jc w:val="both"/>
        <w:rPr>
          <w:rFonts w:ascii="Corbel" w:hAnsi="Corbel"/>
          <w:color w:val="000000"/>
          <w:sz w:val="22"/>
          <w:szCs w:val="22"/>
        </w:rPr>
      </w:pPr>
      <w:r>
        <w:rPr>
          <w:rFonts w:ascii="Corbel" w:hAnsi="Corbel"/>
          <w:b/>
        </w:rPr>
        <w:t>Figure 1</w:t>
      </w:r>
      <w:r w:rsidRPr="004A12E3">
        <w:rPr>
          <w:rFonts w:ascii="Corbel" w:hAnsi="Corbel"/>
          <w:b/>
        </w:rPr>
        <w:t xml:space="preserve">: </w:t>
      </w:r>
      <w:r w:rsidR="001D1D81" w:rsidRPr="00A84DC8">
        <w:rPr>
          <w:rFonts w:ascii="Corbel" w:hAnsi="Corbel"/>
          <w:b/>
        </w:rPr>
        <w:t>Hierarchy of Documentation for</w:t>
      </w:r>
      <w:r w:rsidRPr="00A84DC8">
        <w:rPr>
          <w:rFonts w:ascii="Corbel" w:hAnsi="Corbel"/>
          <w:b/>
        </w:rPr>
        <w:t xml:space="preserve"> the Quality Management system.</w:t>
      </w:r>
      <w:r>
        <w:rPr>
          <w:rFonts w:ascii="Corbel" w:hAnsi="Corbel"/>
          <w:color w:val="000000"/>
          <w:sz w:val="22"/>
          <w:szCs w:val="22"/>
        </w:rPr>
        <w:t xml:space="preserve"> </w:t>
      </w:r>
      <w:r w:rsidRPr="00A84DC8">
        <w:rPr>
          <w:rFonts w:ascii="Corbel" w:hAnsi="Corbel"/>
        </w:rPr>
        <w:t>I</w:t>
      </w:r>
      <w:r w:rsidR="001D1D81" w:rsidRPr="00A84DC8">
        <w:rPr>
          <w:rFonts w:ascii="Corbel" w:hAnsi="Corbel"/>
        </w:rPr>
        <w:t>mage taken from the CQE Academy website.</w:t>
      </w:r>
    </w:p>
    <w:p w14:paraId="7C158B3C" w14:textId="77777777" w:rsidR="00B544F1" w:rsidRDefault="00B544F1" w:rsidP="00B544F1">
      <w:pPr>
        <w:pStyle w:val="BodyText"/>
        <w:tabs>
          <w:tab w:val="num" w:pos="0"/>
        </w:tabs>
        <w:spacing w:after="0" w:line="276" w:lineRule="auto"/>
        <w:ind w:left="720"/>
        <w:jc w:val="both"/>
        <w:rPr>
          <w:rFonts w:ascii="Corbel" w:hAnsi="Corbel"/>
          <w:color w:val="000000"/>
          <w:sz w:val="22"/>
          <w:szCs w:val="22"/>
        </w:rPr>
      </w:pPr>
    </w:p>
    <w:p w14:paraId="618B6565" w14:textId="77777777" w:rsidR="00B544F1" w:rsidRDefault="00B544F1" w:rsidP="00B544F1">
      <w:pPr>
        <w:pStyle w:val="BodyText"/>
        <w:tabs>
          <w:tab w:val="num" w:pos="0"/>
        </w:tabs>
        <w:spacing w:after="0" w:line="276" w:lineRule="auto"/>
        <w:ind w:left="720"/>
        <w:jc w:val="both"/>
        <w:rPr>
          <w:rFonts w:ascii="Corbel" w:hAnsi="Corbel"/>
          <w:color w:val="000000"/>
          <w:sz w:val="22"/>
          <w:szCs w:val="22"/>
        </w:rPr>
      </w:pPr>
    </w:p>
    <w:p w14:paraId="3BBDC369" w14:textId="77777777" w:rsidR="00B544F1" w:rsidRPr="00C93531" w:rsidRDefault="00B544F1" w:rsidP="00B544F1">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6" w:name="_Toc492561756"/>
      <w:r w:rsidRPr="00953FEC">
        <w:rPr>
          <w:rFonts w:ascii="Corbel" w:hAnsi="Corbel"/>
          <w:b/>
          <w:sz w:val="24"/>
          <w:szCs w:val="24"/>
        </w:rPr>
        <w:t>The Quality Manual</w:t>
      </w:r>
      <w:bookmarkEnd w:id="6"/>
    </w:p>
    <w:p w14:paraId="79FE6650" w14:textId="7BBC1615" w:rsidR="00B544F1" w:rsidRPr="00B855A9" w:rsidRDefault="00420205" w:rsidP="00B855A9">
      <w:pPr>
        <w:pStyle w:val="BodyTextIndent"/>
        <w:tabs>
          <w:tab w:val="num" w:pos="0"/>
        </w:tabs>
        <w:spacing w:line="276" w:lineRule="auto"/>
        <w:ind w:left="720" w:hanging="11"/>
        <w:rPr>
          <w:rFonts w:ascii="Corbel" w:hAnsi="Corbel"/>
          <w:color w:val="000000"/>
          <w:szCs w:val="22"/>
        </w:rPr>
      </w:pPr>
      <w:r>
        <w:rPr>
          <w:rFonts w:ascii="Corbel" w:hAnsi="Corbel"/>
          <w:color w:val="000000"/>
          <w:szCs w:val="22"/>
        </w:rPr>
        <w:t>The s</w:t>
      </w:r>
      <w:r w:rsidR="00B544F1" w:rsidRPr="004A12E3">
        <w:rPr>
          <w:rFonts w:ascii="Corbel" w:hAnsi="Corbel"/>
          <w:color w:val="000000"/>
          <w:szCs w:val="22"/>
        </w:rPr>
        <w:t xml:space="preserve">ections </w:t>
      </w:r>
      <w:r>
        <w:rPr>
          <w:rFonts w:ascii="Corbel" w:hAnsi="Corbel"/>
          <w:color w:val="000000"/>
          <w:szCs w:val="22"/>
        </w:rPr>
        <w:t xml:space="preserve">of the quality manual </w:t>
      </w:r>
      <w:r w:rsidR="00B544F1" w:rsidRPr="004A12E3">
        <w:rPr>
          <w:rFonts w:ascii="Corbel" w:hAnsi="Corbel"/>
          <w:color w:val="000000"/>
          <w:szCs w:val="22"/>
        </w:rPr>
        <w:t>are arranged so that they equate with the ISO 15189:2012 Standards</w:t>
      </w:r>
      <w:r w:rsidR="00B855A9">
        <w:rPr>
          <w:rFonts w:ascii="Corbel" w:hAnsi="Corbel"/>
          <w:color w:val="000000"/>
          <w:szCs w:val="22"/>
        </w:rPr>
        <w:t xml:space="preserve"> (DOC3046)</w:t>
      </w:r>
      <w:r w:rsidR="00B544F1" w:rsidRPr="004A12E3">
        <w:rPr>
          <w:rFonts w:ascii="Corbel" w:hAnsi="Corbel"/>
          <w:color w:val="000000"/>
          <w:szCs w:val="22"/>
        </w:rPr>
        <w:t xml:space="preserve">. Under the title of each standard there is a brief description of the way in which the </w:t>
      </w:r>
      <w:r w:rsidR="00B544F1" w:rsidRPr="004A12E3">
        <w:rPr>
          <w:rFonts w:ascii="Corbel" w:hAnsi="Corbel"/>
          <w:szCs w:val="22"/>
        </w:rPr>
        <w:t xml:space="preserve">GDL </w:t>
      </w:r>
      <w:r w:rsidR="00B544F1" w:rsidRPr="004A12E3">
        <w:rPr>
          <w:rFonts w:ascii="Corbel" w:hAnsi="Corbel"/>
          <w:color w:val="000000"/>
          <w:szCs w:val="22"/>
        </w:rPr>
        <w:t xml:space="preserve">seeks to comply with the particular standard clause and references are given to appropriate </w:t>
      </w:r>
      <w:r w:rsidR="00B544F1">
        <w:rPr>
          <w:rFonts w:ascii="Corbel" w:hAnsi="Corbel"/>
          <w:color w:val="000000"/>
          <w:szCs w:val="22"/>
        </w:rPr>
        <w:t>policies and/or procedures (either T</w:t>
      </w:r>
      <w:r w:rsidR="00B544F1" w:rsidRPr="004A12E3">
        <w:rPr>
          <w:rFonts w:ascii="Corbel" w:hAnsi="Corbel"/>
          <w:szCs w:val="22"/>
        </w:rPr>
        <w:t>rust</w:t>
      </w:r>
      <w:r w:rsidR="00B544F1">
        <w:rPr>
          <w:rFonts w:ascii="Corbel" w:hAnsi="Corbel"/>
          <w:szCs w:val="22"/>
        </w:rPr>
        <w:t xml:space="preserve"> intranet</w:t>
      </w:r>
      <w:r w:rsidR="00B544F1" w:rsidRPr="004A12E3">
        <w:rPr>
          <w:rFonts w:ascii="Corbel" w:hAnsi="Corbel"/>
          <w:szCs w:val="22"/>
        </w:rPr>
        <w:t xml:space="preserve"> or GDL </w:t>
      </w:r>
      <w:r w:rsidR="00B544F1">
        <w:rPr>
          <w:rFonts w:ascii="Corbel" w:hAnsi="Corbel"/>
          <w:szCs w:val="22"/>
        </w:rPr>
        <w:t>Q-Pulse procedures (in square brackets))</w:t>
      </w:r>
      <w:r w:rsidR="00B544F1" w:rsidRPr="004A12E3">
        <w:rPr>
          <w:rFonts w:ascii="Corbel" w:hAnsi="Corbel"/>
          <w:szCs w:val="22"/>
        </w:rPr>
        <w:t>.</w:t>
      </w:r>
    </w:p>
    <w:p w14:paraId="2FA7FCBB" w14:textId="77777777" w:rsidR="00B544F1" w:rsidRPr="004A12E3" w:rsidRDefault="00B544F1" w:rsidP="00B544F1">
      <w:pPr>
        <w:pStyle w:val="BodyText"/>
        <w:tabs>
          <w:tab w:val="num" w:pos="0"/>
        </w:tabs>
        <w:spacing w:after="0" w:line="276" w:lineRule="auto"/>
        <w:ind w:left="720"/>
        <w:jc w:val="both"/>
        <w:rPr>
          <w:rFonts w:ascii="Corbel" w:hAnsi="Corbel"/>
          <w:color w:val="000000"/>
          <w:sz w:val="22"/>
          <w:szCs w:val="22"/>
        </w:rPr>
      </w:pPr>
    </w:p>
    <w:p w14:paraId="5A975A8A" w14:textId="77777777" w:rsidR="00B544F1" w:rsidRDefault="00B544F1" w:rsidP="00B544F1">
      <w:pPr>
        <w:pStyle w:val="BodyText"/>
        <w:tabs>
          <w:tab w:val="num" w:pos="0"/>
        </w:tabs>
        <w:spacing w:after="0" w:line="276" w:lineRule="auto"/>
        <w:ind w:left="720"/>
        <w:jc w:val="both"/>
        <w:rPr>
          <w:rFonts w:ascii="Corbel" w:hAnsi="Corbel"/>
          <w:color w:val="000000"/>
          <w:sz w:val="22"/>
          <w:szCs w:val="22"/>
        </w:rPr>
      </w:pPr>
      <w:r w:rsidRPr="004A12E3">
        <w:rPr>
          <w:rFonts w:ascii="Corbel" w:hAnsi="Corbel"/>
          <w:color w:val="000000"/>
          <w:sz w:val="22"/>
          <w:szCs w:val="22"/>
        </w:rPr>
        <w:t>Section 4 describes the management requirements (including the organisation of the GDL and its quality management system) and section 5 describes the technical requirements (including personnel, resources, pre-examination, examination and post-examination processes).</w:t>
      </w:r>
    </w:p>
    <w:p w14:paraId="0CF6F7E9" w14:textId="77777777" w:rsidR="00B544F1" w:rsidRDefault="00B544F1" w:rsidP="00080155">
      <w:pPr>
        <w:pStyle w:val="BodyText"/>
        <w:tabs>
          <w:tab w:val="num" w:pos="0"/>
        </w:tabs>
        <w:spacing w:after="0" w:line="276" w:lineRule="auto"/>
        <w:ind w:left="720"/>
        <w:jc w:val="both"/>
        <w:rPr>
          <w:rFonts w:ascii="Corbel" w:hAnsi="Corbel"/>
          <w:snapToGrid w:val="0"/>
          <w:color w:val="000000"/>
          <w:sz w:val="22"/>
          <w:szCs w:val="22"/>
        </w:rPr>
      </w:pPr>
    </w:p>
    <w:p w14:paraId="1159139F" w14:textId="77777777" w:rsidR="00420205" w:rsidRPr="004A12E3" w:rsidRDefault="00420205" w:rsidP="00080155">
      <w:pPr>
        <w:pStyle w:val="BodyText"/>
        <w:tabs>
          <w:tab w:val="num" w:pos="0"/>
        </w:tabs>
        <w:spacing w:after="0" w:line="276" w:lineRule="auto"/>
        <w:ind w:left="720"/>
        <w:jc w:val="both"/>
        <w:rPr>
          <w:rFonts w:ascii="Corbel" w:hAnsi="Corbel"/>
          <w:snapToGrid w:val="0"/>
          <w:color w:val="000000"/>
          <w:sz w:val="22"/>
          <w:szCs w:val="22"/>
        </w:rPr>
      </w:pPr>
    </w:p>
    <w:p w14:paraId="57AD5097" w14:textId="77777777" w:rsidR="00A25C6C" w:rsidRPr="004A12E3" w:rsidRDefault="00A25C6C" w:rsidP="00080155">
      <w:pPr>
        <w:pStyle w:val="StyleTOC2Right1ch"/>
        <w:tabs>
          <w:tab w:val="clear" w:pos="360"/>
          <w:tab w:val="num" w:pos="709"/>
        </w:tabs>
        <w:spacing w:line="276" w:lineRule="auto"/>
        <w:ind w:left="567" w:hanging="567"/>
        <w:jc w:val="both"/>
        <w:outlineLvl w:val="0"/>
        <w:rPr>
          <w:rFonts w:ascii="Corbel" w:hAnsi="Corbel"/>
          <w:b/>
          <w:sz w:val="24"/>
          <w:szCs w:val="24"/>
        </w:rPr>
      </w:pPr>
      <w:bookmarkStart w:id="7" w:name="_Toc492561757"/>
      <w:r w:rsidRPr="004A12E3">
        <w:rPr>
          <w:rFonts w:ascii="Corbel" w:hAnsi="Corbel"/>
          <w:b/>
          <w:sz w:val="24"/>
          <w:szCs w:val="24"/>
        </w:rPr>
        <w:t>QUALITY POLICY</w:t>
      </w:r>
      <w:bookmarkEnd w:id="7"/>
    </w:p>
    <w:p w14:paraId="2EF9854D" w14:textId="77777777" w:rsidR="00A25C6C" w:rsidRPr="004A12E3" w:rsidRDefault="00A25C6C" w:rsidP="00080155">
      <w:pPr>
        <w:pStyle w:val="BodyTextIndent2"/>
        <w:tabs>
          <w:tab w:val="clear" w:pos="0"/>
        </w:tabs>
        <w:spacing w:line="276" w:lineRule="auto"/>
        <w:ind w:left="709"/>
        <w:rPr>
          <w:rFonts w:ascii="Corbel" w:hAnsi="Corbel"/>
          <w:szCs w:val="22"/>
        </w:rPr>
      </w:pPr>
      <w:r w:rsidRPr="004A12E3">
        <w:rPr>
          <w:rFonts w:ascii="Corbel" w:hAnsi="Corbel"/>
          <w:szCs w:val="22"/>
        </w:rPr>
        <w:t xml:space="preserve">The Quality Policy (ISO clauses 4.1.2.3 &amp; 4.2.2a) of the GDL is given overleaf and published as a separate controlled document [DOC1018] displayed within the laboratory and accessible from </w:t>
      </w:r>
      <w:r w:rsidR="001D1D81">
        <w:rPr>
          <w:rFonts w:ascii="Corbel" w:hAnsi="Corbel"/>
          <w:szCs w:val="22"/>
        </w:rPr>
        <w:t>Q-Pulse</w:t>
      </w:r>
      <w:r w:rsidRPr="004A12E3">
        <w:rPr>
          <w:rFonts w:ascii="Corbel" w:hAnsi="Corbel"/>
          <w:szCs w:val="22"/>
        </w:rPr>
        <w:t>.</w:t>
      </w:r>
    </w:p>
    <w:p w14:paraId="64281481" w14:textId="77777777" w:rsidR="00A25C6C" w:rsidRPr="004A12E3" w:rsidRDefault="00A25C6C" w:rsidP="00080155">
      <w:pPr>
        <w:spacing w:line="276" w:lineRule="auto"/>
        <w:jc w:val="both"/>
        <w:rPr>
          <w:rFonts w:ascii="Corbel" w:hAnsi="Corbel"/>
          <w:sz w:val="22"/>
          <w:szCs w:val="22"/>
        </w:rPr>
      </w:pPr>
      <w:r w:rsidRPr="004A12E3">
        <w:rPr>
          <w:rFonts w:ascii="Corbel" w:hAnsi="Corbel"/>
          <w:sz w:val="22"/>
          <w:szCs w:val="22"/>
        </w:rPr>
        <w:br w:type="page"/>
      </w:r>
    </w:p>
    <w:p w14:paraId="70A7727A" w14:textId="77777777" w:rsidR="00416EC0" w:rsidRPr="004A12E3" w:rsidRDefault="00416EC0" w:rsidP="00416EC0">
      <w:pPr>
        <w:pStyle w:val="QMheading1"/>
        <w:spacing w:after="0" w:line="276" w:lineRule="auto"/>
        <w:rPr>
          <w:rFonts w:ascii="Corbel" w:hAnsi="Corbel"/>
          <w:sz w:val="22"/>
          <w:szCs w:val="22"/>
          <w:lang w:val="en-GB"/>
        </w:rPr>
      </w:pPr>
    </w:p>
    <w:p w14:paraId="62DF9573" w14:textId="77777777" w:rsidR="00416EC0" w:rsidRPr="004A12E3" w:rsidRDefault="00416EC0" w:rsidP="00416EC0">
      <w:pPr>
        <w:pStyle w:val="StyleTOC2Right1ch"/>
        <w:numPr>
          <w:ilvl w:val="0"/>
          <w:numId w:val="0"/>
        </w:numPr>
        <w:spacing w:line="276" w:lineRule="auto"/>
        <w:ind w:left="360" w:hanging="218"/>
        <w:jc w:val="center"/>
        <w:rPr>
          <w:rFonts w:ascii="Corbel" w:hAnsi="Corbel"/>
          <w:b/>
          <w:color w:val="000080"/>
          <w:sz w:val="22"/>
          <w:szCs w:val="22"/>
        </w:rPr>
      </w:pPr>
      <w:r w:rsidRPr="004A12E3">
        <w:rPr>
          <w:rFonts w:ascii="Corbel" w:hAnsi="Corbel"/>
          <w:b/>
          <w:color w:val="000080"/>
          <w:sz w:val="22"/>
          <w:szCs w:val="22"/>
        </w:rPr>
        <w:t>QUALITY POLICY</w:t>
      </w:r>
    </w:p>
    <w:p w14:paraId="3675429B" w14:textId="77777777" w:rsidR="00416EC0" w:rsidRPr="004A12E3" w:rsidRDefault="00416EC0" w:rsidP="00416EC0">
      <w:pPr>
        <w:spacing w:after="120" w:line="276" w:lineRule="auto"/>
        <w:jc w:val="center"/>
        <w:rPr>
          <w:rFonts w:ascii="Corbel" w:hAnsi="Corbel"/>
          <w:b/>
          <w:sz w:val="22"/>
          <w:szCs w:val="22"/>
        </w:rPr>
      </w:pPr>
      <w:r w:rsidRPr="004A12E3">
        <w:rPr>
          <w:rFonts w:ascii="Corbel" w:hAnsi="Corbel"/>
          <w:b/>
          <w:sz w:val="22"/>
          <w:szCs w:val="22"/>
        </w:rPr>
        <w:t>GENOMIC DIAGNOSTICS LABORATORY</w:t>
      </w:r>
    </w:p>
    <w:p w14:paraId="4B890861" w14:textId="77777777" w:rsidR="00416EC0" w:rsidRPr="004A12E3" w:rsidRDefault="00416EC0" w:rsidP="00416EC0">
      <w:pPr>
        <w:pStyle w:val="QMheading1"/>
        <w:spacing w:after="0" w:line="276" w:lineRule="auto"/>
        <w:rPr>
          <w:rFonts w:ascii="Corbel" w:hAnsi="Corbel"/>
          <w:sz w:val="22"/>
          <w:szCs w:val="22"/>
          <w:lang w:val="en-GB"/>
        </w:rPr>
      </w:pPr>
    </w:p>
    <w:p w14:paraId="6313436F" w14:textId="77777777" w:rsidR="00416EC0" w:rsidRPr="004A12E3" w:rsidRDefault="00416EC0" w:rsidP="00416EC0">
      <w:pPr>
        <w:pStyle w:val="BodyText2"/>
        <w:spacing w:line="276" w:lineRule="auto"/>
        <w:ind w:left="142"/>
        <w:rPr>
          <w:rFonts w:ascii="Corbel" w:hAnsi="Corbel"/>
          <w:b w:val="0"/>
          <w:bCs/>
          <w:szCs w:val="22"/>
        </w:rPr>
      </w:pPr>
      <w:r w:rsidRPr="004A12E3">
        <w:rPr>
          <w:rFonts w:ascii="Corbel" w:hAnsi="Corbel"/>
          <w:b w:val="0"/>
          <w:bCs/>
          <w:szCs w:val="22"/>
        </w:rPr>
        <w:t xml:space="preserve">The Genomic Diagnostics Laboratory (GDL) comprises two major sections reflecting diverse work streams - the Biochemical Genetics, section (also known as the Willink laboratory) and the joint Cytogenetics, Specialised Cell Culture Services and Molecular Genetics section. It is part of </w:t>
      </w:r>
      <w:r w:rsidRPr="004A12E3">
        <w:rPr>
          <w:rFonts w:ascii="Corbel" w:hAnsi="Corbel"/>
          <w:b w:val="0"/>
          <w:szCs w:val="22"/>
        </w:rPr>
        <w:t>the Manchester Centre for Genomic Medicine</w:t>
      </w:r>
      <w:r w:rsidRPr="004A12E3">
        <w:rPr>
          <w:rFonts w:ascii="Corbel" w:hAnsi="Corbel"/>
          <w:b w:val="0"/>
          <w:bCs/>
          <w:szCs w:val="22"/>
        </w:rPr>
        <w:t>– a directorate within St Mary’s Hospital which, in turn, is part of Central Manchester University Hospitals NHS Foundation Trust.</w:t>
      </w:r>
    </w:p>
    <w:p w14:paraId="750EDD20" w14:textId="77777777" w:rsidR="00416EC0" w:rsidRPr="004A12E3" w:rsidRDefault="00416EC0" w:rsidP="00416EC0">
      <w:pPr>
        <w:pStyle w:val="BodyText2"/>
        <w:spacing w:line="276" w:lineRule="auto"/>
        <w:ind w:left="142"/>
        <w:rPr>
          <w:rFonts w:ascii="Corbel" w:hAnsi="Corbel"/>
          <w:b w:val="0"/>
          <w:bCs/>
          <w:sz w:val="16"/>
          <w:szCs w:val="16"/>
        </w:rPr>
      </w:pPr>
    </w:p>
    <w:p w14:paraId="564612BA" w14:textId="77777777" w:rsidR="00416EC0" w:rsidRPr="004A12E3" w:rsidRDefault="00416EC0" w:rsidP="00416EC0">
      <w:pPr>
        <w:pStyle w:val="BodyText2"/>
        <w:spacing w:line="276" w:lineRule="auto"/>
        <w:ind w:left="142"/>
        <w:rPr>
          <w:rFonts w:ascii="Corbel" w:hAnsi="Corbel"/>
          <w:b w:val="0"/>
          <w:bCs/>
          <w:color w:val="002060"/>
          <w:szCs w:val="22"/>
        </w:rPr>
      </w:pPr>
      <w:r w:rsidRPr="004A12E3">
        <w:rPr>
          <w:rFonts w:ascii="Corbel" w:hAnsi="Corbel"/>
          <w:b w:val="0"/>
          <w:bCs/>
          <w:color w:val="002060"/>
          <w:szCs w:val="22"/>
        </w:rPr>
        <w:t>The goal of the GDL is to provide the highest quality diagnostic service to our patients.</w:t>
      </w:r>
    </w:p>
    <w:p w14:paraId="59495E62" w14:textId="77777777" w:rsidR="00416EC0" w:rsidRPr="004A12E3" w:rsidRDefault="00416EC0" w:rsidP="00416EC0">
      <w:pPr>
        <w:pStyle w:val="BodyText2"/>
        <w:spacing w:line="276" w:lineRule="auto"/>
        <w:ind w:left="142"/>
        <w:rPr>
          <w:rFonts w:ascii="Corbel" w:hAnsi="Corbel"/>
          <w:b w:val="0"/>
          <w:bCs/>
          <w:szCs w:val="22"/>
        </w:rPr>
      </w:pPr>
    </w:p>
    <w:p w14:paraId="6EB6B642" w14:textId="77777777" w:rsidR="00416EC0" w:rsidRPr="004A12E3" w:rsidRDefault="00416EC0" w:rsidP="00416EC0">
      <w:pPr>
        <w:pStyle w:val="BodyText2"/>
        <w:spacing w:line="276" w:lineRule="auto"/>
        <w:ind w:left="142"/>
        <w:rPr>
          <w:rFonts w:ascii="Corbel" w:hAnsi="Corbel"/>
          <w:b w:val="0"/>
          <w:bCs/>
          <w:szCs w:val="22"/>
        </w:rPr>
      </w:pPr>
    </w:p>
    <w:p w14:paraId="727AE7F4" w14:textId="77777777" w:rsidR="00416EC0" w:rsidRPr="004A12E3" w:rsidRDefault="00416EC0" w:rsidP="00416EC0">
      <w:pPr>
        <w:pStyle w:val="BodyText2"/>
        <w:spacing w:line="276" w:lineRule="auto"/>
        <w:ind w:left="142"/>
        <w:rPr>
          <w:rFonts w:ascii="Corbel" w:hAnsi="Corbel"/>
          <w:bCs/>
          <w:szCs w:val="22"/>
          <w:u w:val="single"/>
        </w:rPr>
      </w:pPr>
      <w:r w:rsidRPr="004A12E3">
        <w:rPr>
          <w:rFonts w:ascii="Corbel" w:hAnsi="Corbel"/>
          <w:bCs/>
          <w:szCs w:val="22"/>
          <w:u w:val="single"/>
        </w:rPr>
        <w:t>Commitment to Quality</w:t>
      </w:r>
    </w:p>
    <w:p w14:paraId="70215DB8" w14:textId="77777777" w:rsidR="00416EC0" w:rsidRPr="004A12E3" w:rsidRDefault="00416EC0" w:rsidP="00416EC0">
      <w:pPr>
        <w:pStyle w:val="BodyText2"/>
        <w:spacing w:line="276" w:lineRule="auto"/>
        <w:ind w:left="142"/>
        <w:rPr>
          <w:rFonts w:ascii="Corbel" w:hAnsi="Corbel"/>
          <w:b w:val="0"/>
          <w:bCs/>
          <w:szCs w:val="22"/>
        </w:rPr>
      </w:pPr>
      <w:r w:rsidRPr="004A12E3">
        <w:rPr>
          <w:rFonts w:ascii="Corbel" w:hAnsi="Corbel"/>
          <w:b w:val="0"/>
          <w:bCs/>
          <w:szCs w:val="22"/>
        </w:rPr>
        <w:t>It is the policy of the GDL to report the correct genetic diagnosis on the correct patient in an appropriate timeframe using reliable and accurate tests utilising the most relevant technology, and to communicate that diagnosis to the correct clinician in the most effective way.</w:t>
      </w:r>
    </w:p>
    <w:p w14:paraId="4B155334" w14:textId="77777777" w:rsidR="00416EC0" w:rsidRPr="004A12E3" w:rsidRDefault="00416EC0" w:rsidP="00416EC0">
      <w:pPr>
        <w:pStyle w:val="BodyText2"/>
        <w:spacing w:line="276" w:lineRule="auto"/>
        <w:ind w:left="142"/>
        <w:rPr>
          <w:rFonts w:ascii="Corbel" w:hAnsi="Corbel"/>
          <w:b w:val="0"/>
          <w:bCs/>
          <w:sz w:val="16"/>
          <w:szCs w:val="16"/>
        </w:rPr>
      </w:pPr>
    </w:p>
    <w:p w14:paraId="0C25D95F" w14:textId="77777777" w:rsidR="00416EC0" w:rsidRPr="004A12E3" w:rsidRDefault="00416EC0" w:rsidP="00416EC0">
      <w:pPr>
        <w:pStyle w:val="BodyText2"/>
        <w:spacing w:line="276" w:lineRule="auto"/>
        <w:ind w:left="142"/>
        <w:rPr>
          <w:rFonts w:ascii="Corbel" w:hAnsi="Corbel"/>
          <w:b w:val="0"/>
          <w:bCs/>
          <w:color w:val="000000"/>
          <w:szCs w:val="22"/>
        </w:rPr>
      </w:pPr>
      <w:r w:rsidRPr="004A12E3">
        <w:rPr>
          <w:rFonts w:ascii="Corbel" w:hAnsi="Corbel"/>
          <w:b w:val="0"/>
          <w:bCs/>
          <w:szCs w:val="22"/>
        </w:rPr>
        <w:t xml:space="preserve">The GDL </w:t>
      </w:r>
      <w:r w:rsidRPr="004A12E3">
        <w:rPr>
          <w:rFonts w:ascii="Corbel" w:hAnsi="Corbel"/>
          <w:b w:val="0"/>
          <w:bCs/>
          <w:color w:val="000000"/>
          <w:szCs w:val="22"/>
        </w:rPr>
        <w:t>Management is committed to:</w:t>
      </w:r>
    </w:p>
    <w:p w14:paraId="2310BF12"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patient care, reporting clinically useful test results to service users</w:t>
      </w:r>
    </w:p>
    <w:p w14:paraId="547ED9CC"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respecting patient confidentiality</w:t>
      </w:r>
    </w:p>
    <w:p w14:paraId="21765328" w14:textId="77777777" w:rsidR="00416EC0" w:rsidRPr="004A12E3" w:rsidRDefault="00416EC0" w:rsidP="00416EC0">
      <w:pPr>
        <w:pStyle w:val="ListParagraph"/>
        <w:numPr>
          <w:ilvl w:val="0"/>
          <w:numId w:val="4"/>
        </w:numPr>
        <w:tabs>
          <w:tab w:val="clear" w:pos="859"/>
          <w:tab w:val="num" w:pos="502"/>
        </w:tabs>
        <w:spacing w:line="276" w:lineRule="auto"/>
        <w:ind w:left="502"/>
        <w:jc w:val="both"/>
        <w:rPr>
          <w:rFonts w:ascii="Corbel" w:hAnsi="Corbel"/>
          <w:color w:val="000000"/>
        </w:rPr>
      </w:pPr>
      <w:r w:rsidRPr="004A12E3">
        <w:rPr>
          <w:rFonts w:ascii="Corbel" w:hAnsi="Corbel"/>
          <w:color w:val="000000"/>
        </w:rPr>
        <w:t>innovation and the development of new technologies ensuring state of the art testing</w:t>
      </w:r>
    </w:p>
    <w:p w14:paraId="5360FC86" w14:textId="77777777" w:rsidR="00416EC0" w:rsidRPr="004A12E3" w:rsidRDefault="00416EC0" w:rsidP="00416EC0">
      <w:pPr>
        <w:pStyle w:val="ListParagraph"/>
        <w:numPr>
          <w:ilvl w:val="0"/>
          <w:numId w:val="4"/>
        </w:numPr>
        <w:tabs>
          <w:tab w:val="clear" w:pos="859"/>
          <w:tab w:val="num" w:pos="502"/>
        </w:tabs>
        <w:spacing w:line="276" w:lineRule="auto"/>
        <w:ind w:left="502"/>
        <w:jc w:val="both"/>
        <w:rPr>
          <w:rFonts w:ascii="Corbel" w:hAnsi="Corbel"/>
          <w:color w:val="000000"/>
        </w:rPr>
      </w:pPr>
      <w:r w:rsidRPr="004A12E3">
        <w:rPr>
          <w:rFonts w:ascii="Corbel" w:hAnsi="Corbel"/>
          <w:color w:val="000000"/>
        </w:rPr>
        <w:t>delivering efficient service workflows, meeting all agreed national and local targets</w:t>
      </w:r>
    </w:p>
    <w:p w14:paraId="4AC47619"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providing laboratory staff of all grades with the appropriate knowledge, skills, competency development and support for continued professional development (CPD) including key performance indicators such as annual appraisal, mandatory training, equality and diversity</w:t>
      </w:r>
    </w:p>
    <w:p w14:paraId="6DF3799E"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ensuring that all laboratory staff are familiar with the quality policy and understand what is expected from them</w:t>
      </w:r>
    </w:p>
    <w:p w14:paraId="308D88C0" w14:textId="77777777" w:rsidR="00416EC0" w:rsidRPr="004A12E3" w:rsidRDefault="00416EC0" w:rsidP="00416EC0">
      <w:pPr>
        <w:pStyle w:val="BodyText3"/>
        <w:spacing w:line="276" w:lineRule="auto"/>
        <w:ind w:left="142"/>
        <w:rPr>
          <w:rFonts w:ascii="Corbel" w:hAnsi="Corbel"/>
          <w:color w:val="000000"/>
          <w:sz w:val="16"/>
          <w:szCs w:val="16"/>
        </w:rPr>
      </w:pPr>
    </w:p>
    <w:p w14:paraId="40C40C62" w14:textId="77777777" w:rsidR="00416EC0" w:rsidRPr="004A12E3" w:rsidRDefault="00416EC0" w:rsidP="00416EC0">
      <w:pPr>
        <w:pStyle w:val="BodyText3"/>
        <w:spacing w:line="276" w:lineRule="auto"/>
        <w:ind w:left="142"/>
        <w:rPr>
          <w:rFonts w:ascii="Corbel" w:hAnsi="Corbel"/>
          <w:szCs w:val="22"/>
        </w:rPr>
      </w:pPr>
      <w:r w:rsidRPr="004A12E3">
        <w:rPr>
          <w:rFonts w:ascii="Corbel" w:hAnsi="Corbel"/>
          <w:szCs w:val="22"/>
        </w:rPr>
        <w:t>The GDL seeks to satisfy the UKAS ISO 15189 standards and will:</w:t>
      </w:r>
    </w:p>
    <w:p w14:paraId="3C1BF540"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set annual quality objectives, maintain a quality manual and complete an annual management review</w:t>
      </w:r>
    </w:p>
    <w:p w14:paraId="179C7670"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apply and promote all areas of the quality management system, including the use of documented procedures, internal audit, procurement and maintenance of equipment and other resources, as well as the health, safety and welfare of staff and visitors</w:t>
      </w:r>
    </w:p>
    <w:p w14:paraId="68786686"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ensure the laboratory delivers the quality of service which this policy describes, within the resources available</w:t>
      </w:r>
    </w:p>
    <w:p w14:paraId="6E021997"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promote good professional practice and conduct as laid out in best practice guidelines and Trust procedures and comply with current legislation</w:t>
      </w:r>
    </w:p>
    <w:p w14:paraId="619C99CF" w14:textId="77777777" w:rsidR="00416EC0" w:rsidRPr="004A12E3" w:rsidRDefault="00416EC0" w:rsidP="00416EC0">
      <w:pPr>
        <w:numPr>
          <w:ilvl w:val="0"/>
          <w:numId w:val="4"/>
        </w:numPr>
        <w:tabs>
          <w:tab w:val="clear" w:pos="859"/>
          <w:tab w:val="num" w:pos="502"/>
        </w:tabs>
        <w:spacing w:line="276" w:lineRule="auto"/>
        <w:ind w:left="499" w:hanging="357"/>
        <w:jc w:val="both"/>
        <w:rPr>
          <w:rFonts w:ascii="Corbel" w:hAnsi="Corbel"/>
          <w:color w:val="000000"/>
          <w:sz w:val="22"/>
          <w:szCs w:val="22"/>
        </w:rPr>
      </w:pPr>
      <w:r w:rsidRPr="004A12E3">
        <w:rPr>
          <w:rFonts w:ascii="Corbel" w:hAnsi="Corbel"/>
          <w:color w:val="000000"/>
          <w:sz w:val="22"/>
          <w:szCs w:val="22"/>
        </w:rPr>
        <w:t>maintain a commitment to continual quality improvement including assessment of user satisfaction, external quality assessment, and the identification of non-compliance corrective and preventive actions</w:t>
      </w:r>
    </w:p>
    <w:p w14:paraId="4FC58007" w14:textId="77777777" w:rsidR="00416EC0" w:rsidRPr="004A12E3" w:rsidRDefault="00416EC0" w:rsidP="00416EC0">
      <w:pPr>
        <w:spacing w:line="276" w:lineRule="auto"/>
        <w:ind w:left="142"/>
        <w:jc w:val="both"/>
        <w:rPr>
          <w:rFonts w:ascii="Corbel" w:hAnsi="Corbel"/>
          <w:sz w:val="22"/>
          <w:szCs w:val="22"/>
        </w:rPr>
      </w:pPr>
    </w:p>
    <w:p w14:paraId="66CD609C" w14:textId="77777777" w:rsidR="00416EC0" w:rsidRPr="004A12E3" w:rsidRDefault="00416EC0" w:rsidP="00416EC0">
      <w:pPr>
        <w:pStyle w:val="BodyText"/>
        <w:spacing w:line="276" w:lineRule="auto"/>
        <w:ind w:left="142"/>
        <w:jc w:val="both"/>
        <w:rPr>
          <w:rFonts w:ascii="Corbel" w:hAnsi="Corbel"/>
          <w:bCs/>
          <w:szCs w:val="22"/>
        </w:rPr>
      </w:pPr>
      <w:r w:rsidRPr="004A12E3">
        <w:rPr>
          <w:rFonts w:ascii="Corbel" w:hAnsi="Corbel"/>
          <w:szCs w:val="22"/>
        </w:rPr>
        <w:t xml:space="preserve">Signed on behalf of the </w:t>
      </w:r>
      <w:r w:rsidRPr="004A12E3">
        <w:rPr>
          <w:rFonts w:ascii="Corbel" w:hAnsi="Corbel"/>
          <w:bCs/>
          <w:szCs w:val="22"/>
        </w:rPr>
        <w:t>GDL:</w:t>
      </w:r>
    </w:p>
    <w:p w14:paraId="7000393B" w14:textId="77777777" w:rsidR="00416EC0" w:rsidRPr="004A12E3" w:rsidRDefault="00416EC0" w:rsidP="00416EC0">
      <w:pPr>
        <w:spacing w:line="276" w:lineRule="auto"/>
        <w:ind w:left="142"/>
        <w:jc w:val="both"/>
        <w:rPr>
          <w:rFonts w:ascii="Corbel" w:hAnsi="Corbel"/>
          <w:sz w:val="22"/>
          <w:szCs w:val="22"/>
        </w:rPr>
      </w:pPr>
      <w:r w:rsidRPr="004A12E3">
        <w:rPr>
          <w:noProof/>
          <w:lang w:eastAsia="en-GB"/>
        </w:rPr>
        <w:drawing>
          <wp:anchor distT="0" distB="0" distL="114300" distR="114300" simplePos="0" relativeHeight="251657728" behindDoc="0" locked="0" layoutInCell="1" allowOverlap="1" wp14:anchorId="4BE610FC" wp14:editId="54265F26">
            <wp:simplePos x="0" y="0"/>
            <wp:positionH relativeFrom="column">
              <wp:posOffset>-81915</wp:posOffset>
            </wp:positionH>
            <wp:positionV relativeFrom="paragraph">
              <wp:posOffset>101600</wp:posOffset>
            </wp:positionV>
            <wp:extent cx="1371600" cy="5105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510540"/>
                    </a:xfrm>
                    <a:prstGeom prst="rect">
                      <a:avLst/>
                    </a:prstGeom>
                    <a:noFill/>
                  </pic:spPr>
                </pic:pic>
              </a:graphicData>
            </a:graphic>
            <wp14:sizeRelH relativeFrom="page">
              <wp14:pctWidth>0</wp14:pctWidth>
            </wp14:sizeRelH>
            <wp14:sizeRelV relativeFrom="page">
              <wp14:pctHeight>0</wp14:pctHeight>
            </wp14:sizeRelV>
          </wp:anchor>
        </w:drawing>
      </w:r>
    </w:p>
    <w:p w14:paraId="53A0703D" w14:textId="77777777" w:rsidR="00416EC0" w:rsidRPr="004A12E3" w:rsidRDefault="00416EC0" w:rsidP="00416EC0">
      <w:pPr>
        <w:spacing w:line="276" w:lineRule="auto"/>
        <w:ind w:left="142"/>
        <w:jc w:val="both"/>
        <w:rPr>
          <w:rFonts w:ascii="Corbel" w:hAnsi="Corbel"/>
          <w:b/>
          <w:sz w:val="22"/>
          <w:szCs w:val="22"/>
        </w:rPr>
      </w:pPr>
    </w:p>
    <w:p w14:paraId="4CFEABE7" w14:textId="77777777" w:rsidR="00416EC0" w:rsidRPr="004A12E3" w:rsidRDefault="00416EC0" w:rsidP="00416EC0">
      <w:pPr>
        <w:spacing w:line="276" w:lineRule="auto"/>
        <w:ind w:left="5902" w:firstLine="578"/>
        <w:jc w:val="both"/>
        <w:rPr>
          <w:rFonts w:ascii="Corbel" w:hAnsi="Corbel"/>
          <w:b/>
          <w:sz w:val="22"/>
          <w:szCs w:val="22"/>
        </w:rPr>
      </w:pPr>
    </w:p>
    <w:p w14:paraId="61158B4B" w14:textId="77777777" w:rsidR="00416EC0" w:rsidRPr="004A12E3" w:rsidRDefault="00416EC0" w:rsidP="00416EC0">
      <w:pPr>
        <w:spacing w:line="276" w:lineRule="auto"/>
        <w:ind w:left="5902" w:hanging="5760"/>
        <w:rPr>
          <w:rFonts w:ascii="Corbel" w:hAnsi="Corbel"/>
          <w:b/>
          <w:sz w:val="22"/>
          <w:szCs w:val="22"/>
        </w:rPr>
      </w:pPr>
      <w:r w:rsidRPr="004A12E3">
        <w:rPr>
          <w:rFonts w:ascii="Corbel" w:hAnsi="Corbel"/>
          <w:b/>
          <w:sz w:val="22"/>
          <w:szCs w:val="22"/>
        </w:rPr>
        <w:t>GDL Director</w:t>
      </w:r>
      <w:r w:rsidRPr="004A12E3">
        <w:rPr>
          <w:rFonts w:ascii="Corbel" w:hAnsi="Corbel"/>
          <w:b/>
          <w:sz w:val="22"/>
          <w:szCs w:val="22"/>
        </w:rPr>
        <w:tab/>
      </w:r>
      <w:r w:rsidRPr="004A12E3">
        <w:rPr>
          <w:rFonts w:ascii="Corbel" w:hAnsi="Corbel"/>
          <w:b/>
          <w:sz w:val="22"/>
          <w:szCs w:val="22"/>
        </w:rPr>
        <w:tab/>
        <w:t>Date:</w:t>
      </w:r>
      <w:r w:rsidRPr="004A12E3">
        <w:rPr>
          <w:rFonts w:ascii="Corbel" w:hAnsi="Corbel"/>
          <w:sz w:val="22"/>
          <w:szCs w:val="22"/>
        </w:rPr>
        <w:t xml:space="preserve"> 05.11.2015</w:t>
      </w:r>
    </w:p>
    <w:p w14:paraId="128D95F0" w14:textId="77777777" w:rsidR="00A25C6C" w:rsidRPr="004A12E3" w:rsidRDefault="00A25C6C" w:rsidP="00080155">
      <w:pPr>
        <w:pStyle w:val="StyleTOC2Right1ch"/>
        <w:tabs>
          <w:tab w:val="clear" w:pos="360"/>
          <w:tab w:val="num" w:pos="709"/>
        </w:tabs>
        <w:spacing w:line="276" w:lineRule="auto"/>
        <w:ind w:left="567" w:hanging="567"/>
        <w:jc w:val="both"/>
        <w:outlineLvl w:val="0"/>
        <w:rPr>
          <w:rFonts w:ascii="Corbel" w:hAnsi="Corbel"/>
          <w:b/>
          <w:bCs/>
          <w:sz w:val="24"/>
          <w:szCs w:val="24"/>
        </w:rPr>
      </w:pPr>
      <w:r w:rsidRPr="004A12E3">
        <w:rPr>
          <w:rFonts w:ascii="Corbel" w:hAnsi="Corbel"/>
          <w:b/>
          <w:sz w:val="22"/>
          <w:szCs w:val="22"/>
        </w:rPr>
        <w:br w:type="page"/>
      </w:r>
      <w:bookmarkStart w:id="8" w:name="_Toc492561758"/>
      <w:r w:rsidRPr="004A12E3">
        <w:rPr>
          <w:rFonts w:ascii="Corbel" w:hAnsi="Corbel"/>
          <w:b/>
          <w:sz w:val="24"/>
          <w:szCs w:val="24"/>
        </w:rPr>
        <w:lastRenderedPageBreak/>
        <w:t>MANAGEMENT REQUIREMENTS</w:t>
      </w:r>
      <w:bookmarkEnd w:id="8"/>
    </w:p>
    <w:p w14:paraId="5CBDDBEC"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 w:name="_Toc492561759"/>
      <w:r w:rsidRPr="004A12E3">
        <w:rPr>
          <w:rFonts w:ascii="Corbel" w:hAnsi="Corbel"/>
          <w:b/>
          <w:sz w:val="24"/>
          <w:szCs w:val="24"/>
        </w:rPr>
        <w:t>Organization and management responsibility</w:t>
      </w:r>
      <w:bookmarkEnd w:id="9"/>
    </w:p>
    <w:p w14:paraId="7AAACE5D" w14:textId="77777777" w:rsidR="00A25C6C" w:rsidRPr="004A12E3" w:rsidRDefault="00A25C6C" w:rsidP="00AD01D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 w:name="_Toc492561760"/>
      <w:r w:rsidRPr="004A12E3">
        <w:rPr>
          <w:rFonts w:ascii="Corbel" w:hAnsi="Corbel"/>
          <w:b/>
          <w:sz w:val="22"/>
          <w:szCs w:val="22"/>
        </w:rPr>
        <w:t>Organization</w:t>
      </w:r>
      <w:bookmarkEnd w:id="10"/>
    </w:p>
    <w:p w14:paraId="05BBB9A1" w14:textId="77777777" w:rsidR="00A25C6C" w:rsidRPr="004A12E3" w:rsidRDefault="00A25C6C" w:rsidP="00B77568">
      <w:pPr>
        <w:spacing w:line="276" w:lineRule="auto"/>
        <w:ind w:leftChars="354" w:left="708"/>
        <w:jc w:val="both"/>
        <w:rPr>
          <w:rFonts w:ascii="Corbel" w:hAnsi="Corbel"/>
          <w:sz w:val="22"/>
          <w:szCs w:val="22"/>
        </w:rPr>
      </w:pPr>
      <w:r w:rsidRPr="004A12E3">
        <w:rPr>
          <w:rFonts w:ascii="Corbel" w:hAnsi="Corbel"/>
          <w:sz w:val="22"/>
          <w:szCs w:val="22"/>
        </w:rPr>
        <w:t>The GDL is part of the directorate of the Manchester Centre for Genomic Medicine within the Division of St Mary’s hospital and Central Manchester and Manchester Children’s University Hospitals NHS Trust (ISO 4.1.1.2). The internal organisational relationsh</w:t>
      </w:r>
      <w:r w:rsidR="00A84DC8">
        <w:rPr>
          <w:rFonts w:ascii="Corbel" w:hAnsi="Corbel"/>
          <w:sz w:val="22"/>
          <w:szCs w:val="22"/>
        </w:rPr>
        <w:t>ips are shown below in figure 2</w:t>
      </w:r>
      <w:r w:rsidR="00000CAD" w:rsidRPr="004A12E3">
        <w:rPr>
          <w:rFonts w:ascii="Corbel" w:hAnsi="Corbel"/>
          <w:sz w:val="22"/>
          <w:szCs w:val="22"/>
        </w:rPr>
        <w:t xml:space="preserve">. </w:t>
      </w:r>
      <w:r w:rsidRPr="004A12E3">
        <w:rPr>
          <w:rFonts w:ascii="Corbel" w:hAnsi="Corbel"/>
          <w:sz w:val="22"/>
          <w:szCs w:val="22"/>
        </w:rPr>
        <w:t xml:space="preserve">The Manchester Centre for Genomic Medicine and the GDL (incorporating Regional Molecular Genetics, Regional Cytogenetics and Willink Biochemical Genetics laboratories) </w:t>
      </w:r>
      <w:r w:rsidR="00000CAD" w:rsidRPr="004A12E3">
        <w:rPr>
          <w:rFonts w:ascii="Corbel" w:hAnsi="Corbel"/>
          <w:sz w:val="22"/>
          <w:szCs w:val="22"/>
        </w:rPr>
        <w:t>have</w:t>
      </w:r>
      <w:r w:rsidRPr="004A12E3">
        <w:rPr>
          <w:rFonts w:ascii="Corbel" w:hAnsi="Corbel"/>
          <w:sz w:val="22"/>
          <w:szCs w:val="22"/>
        </w:rPr>
        <w:t xml:space="preserve"> a defined management structure.</w:t>
      </w:r>
    </w:p>
    <w:p w14:paraId="0DCD0213" w14:textId="77777777" w:rsidR="003C4CBC" w:rsidRPr="004A12E3" w:rsidRDefault="00A25C6C" w:rsidP="00F25281">
      <w:pPr>
        <w:spacing w:line="276" w:lineRule="auto"/>
        <w:ind w:leftChars="354" w:left="708"/>
        <w:jc w:val="both"/>
        <w:rPr>
          <w:rFonts w:ascii="Corbel" w:hAnsi="Corbel"/>
          <w:sz w:val="8"/>
          <w:szCs w:val="8"/>
        </w:rPr>
      </w:pPr>
      <w:r w:rsidRPr="004A12E3">
        <w:object w:dxaOrig="9350" w:dyaOrig="5865" w14:anchorId="53C29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290.9pt" o:ole="">
            <v:imagedata r:id="rId14" o:title=""/>
          </v:shape>
          <o:OLEObject Type="Embed" ProgID="Visio.Drawing.11" ShapeID="_x0000_i1025" DrawAspect="Content" ObjectID="_1599034938" r:id="rId15"/>
        </w:object>
      </w:r>
    </w:p>
    <w:p w14:paraId="0CD5494E" w14:textId="77777777" w:rsidR="00A25C6C" w:rsidRPr="004A12E3" w:rsidRDefault="00A84DC8" w:rsidP="00F25281">
      <w:pPr>
        <w:spacing w:line="276" w:lineRule="auto"/>
        <w:ind w:leftChars="354" w:left="708"/>
        <w:jc w:val="both"/>
        <w:rPr>
          <w:rFonts w:ascii="Corbel" w:hAnsi="Corbel"/>
          <w:b/>
        </w:rPr>
      </w:pPr>
      <w:r>
        <w:rPr>
          <w:rFonts w:ascii="Corbel" w:hAnsi="Corbel"/>
          <w:b/>
        </w:rPr>
        <w:t>Figure 2</w:t>
      </w:r>
      <w:r w:rsidR="00A25C6C" w:rsidRPr="004A12E3">
        <w:rPr>
          <w:rFonts w:ascii="Corbel" w:hAnsi="Corbel"/>
          <w:b/>
        </w:rPr>
        <w:t xml:space="preserve">: The relationship to the Host Organisation. </w:t>
      </w:r>
      <w:r w:rsidR="00A25C6C" w:rsidRPr="004A12E3">
        <w:rPr>
          <w:rFonts w:ascii="Corbel" w:hAnsi="Corbel"/>
        </w:rPr>
        <w:t>CMFT: Central Manchester University Hospitals NHS Foundation Trust; SMH: St Mary’s Hospital.</w:t>
      </w:r>
    </w:p>
    <w:p w14:paraId="6D69E3DD" w14:textId="77777777" w:rsidR="00A25C6C" w:rsidRPr="004A12E3" w:rsidRDefault="00A25C6C" w:rsidP="00CA03AE">
      <w:pPr>
        <w:spacing w:line="276" w:lineRule="auto"/>
        <w:ind w:leftChars="354" w:left="708"/>
        <w:jc w:val="both"/>
        <w:rPr>
          <w:rFonts w:ascii="Corbel" w:hAnsi="Corbel"/>
          <w:sz w:val="22"/>
          <w:szCs w:val="22"/>
        </w:rPr>
      </w:pPr>
    </w:p>
    <w:p w14:paraId="12578DC6" w14:textId="14E8B1A1" w:rsidR="00A25C6C" w:rsidRPr="004A12E3" w:rsidRDefault="00A25C6C" w:rsidP="00F25281">
      <w:pPr>
        <w:spacing w:line="276" w:lineRule="auto"/>
        <w:ind w:leftChars="354" w:left="708"/>
        <w:jc w:val="both"/>
        <w:rPr>
          <w:rFonts w:ascii="Corbel" w:hAnsi="Corbel"/>
          <w:sz w:val="22"/>
          <w:szCs w:val="22"/>
        </w:rPr>
      </w:pPr>
      <w:r w:rsidRPr="004A12E3">
        <w:rPr>
          <w:rFonts w:ascii="Corbel" w:hAnsi="Corbel"/>
          <w:sz w:val="22"/>
          <w:szCs w:val="22"/>
        </w:rPr>
        <w:t xml:space="preserve">All new staff members are required to declare any conflicts of interest prior to commencement at the Trust. Existing staff members are requested annually by the Quality Manager to declare of any new conflicts of interests to the Trust (ISO 4.1.1.3) [Trust </w:t>
      </w:r>
      <w:r w:rsidR="0003378D">
        <w:rPr>
          <w:rFonts w:ascii="Corbel" w:hAnsi="Corbel"/>
          <w:sz w:val="22"/>
          <w:szCs w:val="22"/>
        </w:rPr>
        <w:t xml:space="preserve">policy </w:t>
      </w:r>
      <w:r w:rsidR="00106E97" w:rsidRPr="00106E97">
        <w:rPr>
          <w:rFonts w:ascii="Corbel" w:hAnsi="Corbel"/>
          <w:sz w:val="22"/>
          <w:szCs w:val="22"/>
        </w:rPr>
        <w:t>ON8-2880</w:t>
      </w:r>
      <w:r w:rsidR="00106E97" w:rsidRPr="004A12E3">
        <w:rPr>
          <w:rFonts w:ascii="Corbel" w:hAnsi="Corbel"/>
          <w:sz w:val="22"/>
          <w:szCs w:val="22"/>
        </w:rPr>
        <w:t xml:space="preserve"> </w:t>
      </w:r>
      <w:r w:rsidR="00000CAD" w:rsidRPr="004A12E3">
        <w:rPr>
          <w:rFonts w:ascii="Corbel" w:hAnsi="Corbel"/>
          <w:sz w:val="22"/>
          <w:szCs w:val="22"/>
        </w:rPr>
        <w:t>– Standards of Business Conduct &amp; Hospitality Policy</w:t>
      </w:r>
      <w:r w:rsidRPr="004A12E3">
        <w:rPr>
          <w:rFonts w:ascii="Corbel" w:hAnsi="Corbel"/>
          <w:sz w:val="22"/>
          <w:szCs w:val="22"/>
        </w:rPr>
        <w:t xml:space="preserve">]. Staff members adhere to Trust and GDL requirements to maintain confidentiality [Trust </w:t>
      </w:r>
      <w:r w:rsidR="0003378D">
        <w:rPr>
          <w:rFonts w:ascii="Corbel" w:hAnsi="Corbel"/>
          <w:sz w:val="22"/>
          <w:szCs w:val="22"/>
        </w:rPr>
        <w:t xml:space="preserve">policy </w:t>
      </w:r>
      <w:r w:rsidR="00106E97" w:rsidRPr="00106E97">
        <w:rPr>
          <w:rFonts w:ascii="Corbel" w:hAnsi="Corbel"/>
          <w:sz w:val="22"/>
          <w:szCs w:val="22"/>
        </w:rPr>
        <w:t>ON4-3437</w:t>
      </w:r>
      <w:r w:rsidR="00000CAD" w:rsidRPr="004A12E3">
        <w:rPr>
          <w:rFonts w:ascii="Corbel" w:hAnsi="Corbel"/>
          <w:sz w:val="22"/>
          <w:szCs w:val="22"/>
        </w:rPr>
        <w:t xml:space="preserve"> - Confidentiality Code of Conduct and Information Disclosure Policy;</w:t>
      </w:r>
      <w:r w:rsidR="00B855A9">
        <w:rPr>
          <w:rFonts w:ascii="Corbel" w:hAnsi="Corbel"/>
          <w:sz w:val="22"/>
          <w:szCs w:val="22"/>
        </w:rPr>
        <w:t xml:space="preserve"> DOC2051</w:t>
      </w:r>
      <w:r w:rsidRPr="004A12E3">
        <w:rPr>
          <w:rFonts w:ascii="Corbel" w:hAnsi="Corbel"/>
          <w:sz w:val="22"/>
          <w:szCs w:val="22"/>
        </w:rPr>
        <w:t>] and ensure respectful treatment of human samples (</w:t>
      </w:r>
      <w:r w:rsidR="00233771" w:rsidRPr="004A12E3">
        <w:rPr>
          <w:rFonts w:ascii="Corbel" w:hAnsi="Corbel"/>
          <w:sz w:val="22"/>
          <w:szCs w:val="22"/>
        </w:rPr>
        <w:t xml:space="preserve">ISO </w:t>
      </w:r>
      <w:r w:rsidRPr="004A12E3">
        <w:rPr>
          <w:rFonts w:ascii="Corbel" w:hAnsi="Corbel"/>
          <w:sz w:val="22"/>
          <w:szCs w:val="22"/>
        </w:rPr>
        <w:t>4.1.1.3) [staff induction and training].</w:t>
      </w:r>
    </w:p>
    <w:p w14:paraId="43E69B67" w14:textId="77777777" w:rsidR="00A25C6C" w:rsidRPr="004A12E3" w:rsidRDefault="00A25C6C" w:rsidP="00CA03AE">
      <w:pPr>
        <w:spacing w:line="276" w:lineRule="auto"/>
        <w:ind w:leftChars="354" w:left="708"/>
        <w:jc w:val="both"/>
        <w:rPr>
          <w:rFonts w:ascii="Corbel" w:hAnsi="Corbel"/>
          <w:sz w:val="22"/>
          <w:szCs w:val="22"/>
        </w:rPr>
      </w:pPr>
    </w:p>
    <w:p w14:paraId="00E49A49" w14:textId="77777777" w:rsidR="00A25C6C" w:rsidRPr="004A12E3" w:rsidRDefault="00A25C6C" w:rsidP="00B108DC">
      <w:pPr>
        <w:spacing w:line="276" w:lineRule="auto"/>
        <w:ind w:leftChars="354" w:left="708"/>
        <w:jc w:val="both"/>
        <w:rPr>
          <w:rFonts w:ascii="Corbel" w:hAnsi="Corbel"/>
          <w:sz w:val="22"/>
          <w:szCs w:val="22"/>
        </w:rPr>
      </w:pPr>
      <w:r w:rsidRPr="004A12E3">
        <w:rPr>
          <w:rFonts w:ascii="Corbel" w:hAnsi="Corbel"/>
          <w:sz w:val="22"/>
          <w:szCs w:val="22"/>
        </w:rPr>
        <w:t>The Director of the GDL is a Consultant Clinical Scientist and has the responsibility for the services provided by the GDL supported</w:t>
      </w:r>
      <w:r w:rsidR="00F65CBD" w:rsidRPr="004A12E3">
        <w:rPr>
          <w:rFonts w:ascii="Corbel" w:hAnsi="Corbel"/>
          <w:sz w:val="22"/>
          <w:szCs w:val="22"/>
        </w:rPr>
        <w:t xml:space="preserve"> </w:t>
      </w:r>
      <w:r w:rsidRPr="004A12E3">
        <w:rPr>
          <w:rFonts w:ascii="Corbel" w:hAnsi="Corbel"/>
          <w:sz w:val="22"/>
          <w:szCs w:val="22"/>
        </w:rPr>
        <w:t xml:space="preserve">by </w:t>
      </w:r>
      <w:r w:rsidR="005002AC" w:rsidRPr="004A12E3">
        <w:rPr>
          <w:rFonts w:ascii="Corbel" w:hAnsi="Corbel"/>
          <w:sz w:val="22"/>
          <w:szCs w:val="22"/>
        </w:rPr>
        <w:t>a Senior Management T</w:t>
      </w:r>
      <w:r w:rsidRPr="004A12E3">
        <w:rPr>
          <w:rFonts w:ascii="Corbel" w:hAnsi="Corbel"/>
          <w:sz w:val="22"/>
          <w:szCs w:val="22"/>
        </w:rPr>
        <w:t>eam of consultant and principal clinical scientists (ISO 4.1.1.4). The duties and responsibilities of the laboratory director are documented below. These include professional, scientific, consultative or advisory, organisational, administrative and educational matters relevant to the services offered by the laboratory. The laboratory director can delegate duties and/or responsibilities to other qualified personnel but maintains the ultimate responsibility for the overall operation and administration of the laboratory.</w:t>
      </w:r>
    </w:p>
    <w:p w14:paraId="5CFF8A28" w14:textId="77777777" w:rsidR="00A25C6C" w:rsidRPr="004A12E3" w:rsidRDefault="00A25C6C" w:rsidP="00B108DC">
      <w:pPr>
        <w:spacing w:line="276" w:lineRule="auto"/>
        <w:ind w:leftChars="354" w:left="708"/>
        <w:jc w:val="both"/>
        <w:rPr>
          <w:rFonts w:ascii="Corbel" w:hAnsi="Corbel"/>
          <w:sz w:val="22"/>
          <w:szCs w:val="22"/>
        </w:rPr>
      </w:pPr>
    </w:p>
    <w:p w14:paraId="5263FDBE" w14:textId="77777777" w:rsidR="00F65CBD" w:rsidRPr="004A12E3" w:rsidRDefault="00F65CBD" w:rsidP="00B108DC">
      <w:pPr>
        <w:spacing w:line="276" w:lineRule="auto"/>
        <w:ind w:leftChars="354" w:left="708"/>
        <w:jc w:val="both"/>
        <w:rPr>
          <w:rFonts w:ascii="Corbel" w:hAnsi="Corbel"/>
          <w:sz w:val="22"/>
          <w:szCs w:val="22"/>
        </w:rPr>
      </w:pPr>
      <w:r w:rsidRPr="004A12E3">
        <w:rPr>
          <w:rFonts w:ascii="Corbel" w:hAnsi="Corbel"/>
          <w:sz w:val="22"/>
          <w:szCs w:val="22"/>
        </w:rPr>
        <w:lastRenderedPageBreak/>
        <w:t>The laboratory director (</w:t>
      </w:r>
      <w:r w:rsidR="005002AC" w:rsidRPr="004A12E3">
        <w:rPr>
          <w:rFonts w:ascii="Corbel" w:hAnsi="Corbel"/>
          <w:sz w:val="22"/>
          <w:szCs w:val="22"/>
        </w:rPr>
        <w:t>and</w:t>
      </w:r>
      <w:r w:rsidRPr="004A12E3">
        <w:rPr>
          <w:rFonts w:ascii="Corbel" w:hAnsi="Corbel"/>
          <w:sz w:val="22"/>
          <w:szCs w:val="22"/>
        </w:rPr>
        <w:t xml:space="preserve"> designate/s):</w:t>
      </w:r>
    </w:p>
    <w:p w14:paraId="610A45D4" w14:textId="77777777" w:rsidR="005002AC" w:rsidRPr="004A12E3" w:rsidRDefault="005002AC" w:rsidP="005002AC">
      <w:pPr>
        <w:numPr>
          <w:ilvl w:val="0"/>
          <w:numId w:val="5"/>
        </w:numPr>
        <w:spacing w:line="276" w:lineRule="auto"/>
        <w:jc w:val="both"/>
        <w:rPr>
          <w:rFonts w:ascii="Corbel" w:hAnsi="Corbel"/>
          <w:sz w:val="22"/>
          <w:szCs w:val="22"/>
        </w:rPr>
      </w:pPr>
      <w:r w:rsidRPr="004A12E3">
        <w:rPr>
          <w:rFonts w:ascii="Corbel" w:hAnsi="Corbel"/>
          <w:sz w:val="22"/>
          <w:szCs w:val="22"/>
        </w:rPr>
        <w:t>Ensures the provision of clinical advice with respect to the choice of examin</w:t>
      </w:r>
      <w:r w:rsidR="00AF6375">
        <w:rPr>
          <w:rFonts w:ascii="Corbel" w:hAnsi="Corbel"/>
          <w:sz w:val="22"/>
          <w:szCs w:val="22"/>
        </w:rPr>
        <w:t xml:space="preserve">ations, use of the service and </w:t>
      </w:r>
      <w:r w:rsidRPr="004A12E3">
        <w:rPr>
          <w:rFonts w:ascii="Corbel" w:hAnsi="Corbel"/>
          <w:sz w:val="22"/>
          <w:szCs w:val="22"/>
        </w:rPr>
        <w:t>interpretation of examination results (Senior Management Team</w:t>
      </w:r>
      <w:r w:rsidR="00AF6375">
        <w:rPr>
          <w:rFonts w:ascii="Corbel" w:hAnsi="Corbel"/>
          <w:sz w:val="22"/>
          <w:szCs w:val="22"/>
        </w:rPr>
        <w:t>, Scientists</w:t>
      </w:r>
      <w:r w:rsidRPr="004A12E3">
        <w:rPr>
          <w:rFonts w:ascii="Corbel" w:hAnsi="Corbel"/>
          <w:sz w:val="22"/>
          <w:szCs w:val="22"/>
        </w:rPr>
        <w:t>)</w:t>
      </w:r>
    </w:p>
    <w:p w14:paraId="6225ADC1" w14:textId="77777777" w:rsidR="00481335" w:rsidRPr="004A12E3" w:rsidRDefault="005002AC" w:rsidP="00204CFC">
      <w:pPr>
        <w:numPr>
          <w:ilvl w:val="0"/>
          <w:numId w:val="5"/>
        </w:numPr>
        <w:spacing w:line="276" w:lineRule="auto"/>
        <w:jc w:val="both"/>
        <w:rPr>
          <w:rFonts w:ascii="Corbel" w:hAnsi="Corbel"/>
          <w:sz w:val="22"/>
          <w:szCs w:val="22"/>
        </w:rPr>
      </w:pPr>
      <w:r w:rsidRPr="004A12E3">
        <w:rPr>
          <w:rFonts w:ascii="Corbel" w:hAnsi="Corbel"/>
          <w:sz w:val="22"/>
          <w:szCs w:val="22"/>
        </w:rPr>
        <w:t>Communicate</w:t>
      </w:r>
      <w:r w:rsidR="00204CFC" w:rsidRPr="004A12E3">
        <w:rPr>
          <w:rFonts w:ascii="Corbel" w:hAnsi="Corbel"/>
          <w:sz w:val="22"/>
          <w:szCs w:val="22"/>
        </w:rPr>
        <w:t>s</w:t>
      </w:r>
      <w:r w:rsidRPr="004A12E3">
        <w:rPr>
          <w:rFonts w:ascii="Corbel" w:hAnsi="Corbel"/>
          <w:sz w:val="22"/>
          <w:szCs w:val="22"/>
        </w:rPr>
        <w:t xml:space="preserve"> with external agencies </w:t>
      </w:r>
      <w:r w:rsidR="00204CFC" w:rsidRPr="004A12E3">
        <w:rPr>
          <w:rFonts w:ascii="Corbel" w:hAnsi="Corbel"/>
          <w:sz w:val="22"/>
          <w:szCs w:val="22"/>
        </w:rPr>
        <w:t>including</w:t>
      </w:r>
      <w:r w:rsidRPr="004A12E3">
        <w:rPr>
          <w:rFonts w:ascii="Corbel" w:hAnsi="Corbel"/>
          <w:sz w:val="22"/>
          <w:szCs w:val="22"/>
        </w:rPr>
        <w:t xml:space="preserve"> accreditation and regulatory agencies</w:t>
      </w:r>
      <w:r w:rsidR="00204CFC" w:rsidRPr="004A12E3">
        <w:rPr>
          <w:rFonts w:ascii="Corbel" w:hAnsi="Corbel"/>
          <w:sz w:val="22"/>
          <w:szCs w:val="22"/>
        </w:rPr>
        <w:t xml:space="preserve"> (Senior Management Team or Quality Management Team as appropriate)</w:t>
      </w:r>
    </w:p>
    <w:p w14:paraId="5A87B9DA" w14:textId="77777777" w:rsidR="00F65CBD" w:rsidRPr="004A12E3" w:rsidRDefault="00F65CBD" w:rsidP="00204CFC">
      <w:pPr>
        <w:numPr>
          <w:ilvl w:val="0"/>
          <w:numId w:val="5"/>
        </w:numPr>
        <w:spacing w:line="276" w:lineRule="auto"/>
        <w:jc w:val="both"/>
        <w:rPr>
          <w:rFonts w:ascii="Corbel" w:hAnsi="Corbel"/>
          <w:sz w:val="22"/>
          <w:szCs w:val="22"/>
        </w:rPr>
      </w:pPr>
      <w:r w:rsidRPr="004A12E3">
        <w:rPr>
          <w:rFonts w:ascii="Corbel" w:hAnsi="Corbel"/>
          <w:sz w:val="22"/>
          <w:szCs w:val="22"/>
        </w:rPr>
        <w:t>Provide</w:t>
      </w:r>
      <w:r w:rsidR="005002AC" w:rsidRPr="004A12E3">
        <w:rPr>
          <w:rFonts w:ascii="Corbel" w:hAnsi="Corbel"/>
          <w:sz w:val="22"/>
          <w:szCs w:val="22"/>
        </w:rPr>
        <w:t>s</w:t>
      </w:r>
      <w:r w:rsidRPr="004A12E3">
        <w:rPr>
          <w:rFonts w:ascii="Corbel" w:hAnsi="Corbel"/>
          <w:sz w:val="22"/>
          <w:szCs w:val="22"/>
        </w:rPr>
        <w:t xml:space="preserve"> budget and financial management</w:t>
      </w:r>
    </w:p>
    <w:p w14:paraId="23F1B9E3" w14:textId="77777777" w:rsidR="00481335"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Ensure</w:t>
      </w:r>
      <w:r w:rsidR="005002AC" w:rsidRPr="004A12E3">
        <w:rPr>
          <w:rFonts w:ascii="Corbel" w:hAnsi="Corbel"/>
          <w:sz w:val="22"/>
          <w:szCs w:val="22"/>
        </w:rPr>
        <w:t>s</w:t>
      </w:r>
      <w:r w:rsidRPr="004A12E3">
        <w:rPr>
          <w:rFonts w:ascii="Corbel" w:hAnsi="Corbel"/>
          <w:sz w:val="22"/>
          <w:szCs w:val="22"/>
        </w:rPr>
        <w:t xml:space="preserve"> appropriate staff number</w:t>
      </w:r>
      <w:r w:rsidR="005002AC" w:rsidRPr="004A12E3">
        <w:rPr>
          <w:rFonts w:ascii="Corbel" w:hAnsi="Corbel"/>
          <w:sz w:val="22"/>
          <w:szCs w:val="22"/>
        </w:rPr>
        <w:t>s (Senior M</w:t>
      </w:r>
      <w:r w:rsidRPr="004A12E3">
        <w:rPr>
          <w:rFonts w:ascii="Corbel" w:hAnsi="Corbel"/>
          <w:sz w:val="22"/>
          <w:szCs w:val="22"/>
        </w:rPr>
        <w:t>anagement</w:t>
      </w:r>
      <w:r w:rsidR="005002AC" w:rsidRPr="004A12E3">
        <w:rPr>
          <w:rFonts w:ascii="Corbel" w:hAnsi="Corbel"/>
          <w:sz w:val="22"/>
          <w:szCs w:val="22"/>
        </w:rPr>
        <w:t xml:space="preserve"> Team</w:t>
      </w:r>
      <w:r w:rsidRPr="004A12E3">
        <w:rPr>
          <w:rFonts w:ascii="Corbel" w:hAnsi="Corbel"/>
          <w:sz w:val="22"/>
          <w:szCs w:val="22"/>
        </w:rPr>
        <w:t xml:space="preserve"> including Technical Manager</w:t>
      </w:r>
      <w:r w:rsidR="00AF6375">
        <w:rPr>
          <w:rFonts w:ascii="Corbel" w:hAnsi="Corbel"/>
          <w:sz w:val="22"/>
          <w:szCs w:val="22"/>
        </w:rPr>
        <w:t>s</w:t>
      </w:r>
      <w:r w:rsidRPr="004A12E3">
        <w:rPr>
          <w:rFonts w:ascii="Corbel" w:hAnsi="Corbel"/>
          <w:sz w:val="22"/>
          <w:szCs w:val="22"/>
        </w:rPr>
        <w:t>)</w:t>
      </w:r>
    </w:p>
    <w:p w14:paraId="0B74FD34" w14:textId="77777777" w:rsidR="00F65CBD" w:rsidRPr="004A12E3" w:rsidRDefault="00F65CBD" w:rsidP="00204CFC">
      <w:pPr>
        <w:numPr>
          <w:ilvl w:val="0"/>
          <w:numId w:val="5"/>
        </w:numPr>
        <w:spacing w:line="276" w:lineRule="auto"/>
        <w:jc w:val="both"/>
        <w:rPr>
          <w:rFonts w:ascii="Corbel" w:hAnsi="Corbel"/>
          <w:sz w:val="22"/>
          <w:szCs w:val="22"/>
        </w:rPr>
      </w:pPr>
      <w:r w:rsidRPr="004A12E3">
        <w:rPr>
          <w:rFonts w:ascii="Corbel" w:hAnsi="Corbel"/>
          <w:sz w:val="22"/>
          <w:szCs w:val="22"/>
        </w:rPr>
        <w:t>Ensure</w:t>
      </w:r>
      <w:r w:rsidR="005002AC" w:rsidRPr="004A12E3">
        <w:rPr>
          <w:rFonts w:ascii="Corbel" w:hAnsi="Corbel"/>
          <w:sz w:val="22"/>
          <w:szCs w:val="22"/>
        </w:rPr>
        <w:t>s</w:t>
      </w:r>
      <w:r w:rsidRPr="004A12E3">
        <w:rPr>
          <w:rFonts w:ascii="Corbel" w:hAnsi="Corbel"/>
          <w:sz w:val="22"/>
          <w:szCs w:val="22"/>
        </w:rPr>
        <w:t xml:space="preserve"> implementation of the quality policy and manual (</w:t>
      </w:r>
      <w:r w:rsidR="005002AC" w:rsidRPr="004A12E3">
        <w:rPr>
          <w:rFonts w:ascii="Corbel" w:hAnsi="Corbel"/>
          <w:sz w:val="22"/>
          <w:szCs w:val="22"/>
        </w:rPr>
        <w:t>Quality Management Team</w:t>
      </w:r>
      <w:r w:rsidRPr="004A12E3">
        <w:rPr>
          <w:rFonts w:ascii="Corbel" w:hAnsi="Corbel"/>
          <w:sz w:val="22"/>
          <w:szCs w:val="22"/>
        </w:rPr>
        <w:t>)</w:t>
      </w:r>
    </w:p>
    <w:p w14:paraId="22226F29" w14:textId="77777777" w:rsidR="00481335"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Define</w:t>
      </w:r>
      <w:r w:rsidR="005002AC" w:rsidRPr="004A12E3">
        <w:rPr>
          <w:rFonts w:ascii="Corbel" w:hAnsi="Corbel"/>
          <w:sz w:val="22"/>
          <w:szCs w:val="22"/>
        </w:rPr>
        <w:t>s</w:t>
      </w:r>
      <w:r w:rsidRPr="004A12E3">
        <w:rPr>
          <w:rFonts w:ascii="Corbel" w:hAnsi="Corbel"/>
          <w:sz w:val="22"/>
          <w:szCs w:val="22"/>
        </w:rPr>
        <w:t>, implement</w:t>
      </w:r>
      <w:r w:rsidR="005002AC" w:rsidRPr="004A12E3">
        <w:rPr>
          <w:rFonts w:ascii="Corbel" w:hAnsi="Corbel"/>
          <w:sz w:val="22"/>
          <w:szCs w:val="22"/>
        </w:rPr>
        <w:t>s</w:t>
      </w:r>
      <w:r w:rsidRPr="004A12E3">
        <w:rPr>
          <w:rFonts w:ascii="Corbel" w:hAnsi="Corbel"/>
          <w:sz w:val="22"/>
          <w:szCs w:val="22"/>
        </w:rPr>
        <w:t xml:space="preserve"> and monitor</w:t>
      </w:r>
      <w:r w:rsidR="005002AC" w:rsidRPr="004A12E3">
        <w:rPr>
          <w:rFonts w:ascii="Corbel" w:hAnsi="Corbel"/>
          <w:sz w:val="22"/>
          <w:szCs w:val="22"/>
        </w:rPr>
        <w:t>s</w:t>
      </w:r>
      <w:r w:rsidRPr="004A12E3">
        <w:rPr>
          <w:rFonts w:ascii="Corbel" w:hAnsi="Corbel"/>
          <w:sz w:val="22"/>
          <w:szCs w:val="22"/>
        </w:rPr>
        <w:t xml:space="preserve"> key performance standards and quality improvement (Quality Manager and Quality Management Team)</w:t>
      </w:r>
    </w:p>
    <w:p w14:paraId="1E0F455F" w14:textId="77777777" w:rsidR="005002AC" w:rsidRPr="004A12E3" w:rsidRDefault="005002AC" w:rsidP="00204CFC">
      <w:pPr>
        <w:numPr>
          <w:ilvl w:val="0"/>
          <w:numId w:val="5"/>
        </w:numPr>
        <w:spacing w:line="276" w:lineRule="auto"/>
        <w:jc w:val="both"/>
        <w:rPr>
          <w:rFonts w:ascii="Corbel" w:hAnsi="Corbel"/>
          <w:sz w:val="22"/>
          <w:szCs w:val="22"/>
        </w:rPr>
      </w:pPr>
      <w:r w:rsidRPr="004A12E3">
        <w:rPr>
          <w:rFonts w:ascii="Corbel" w:hAnsi="Corbel"/>
          <w:sz w:val="22"/>
          <w:szCs w:val="22"/>
        </w:rPr>
        <w:t>Provides professional development programmes and other opportunities for staff (Training Team)</w:t>
      </w:r>
    </w:p>
    <w:p w14:paraId="4AE5204F" w14:textId="77777777" w:rsidR="00F65CBD"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Ensure</w:t>
      </w:r>
      <w:r w:rsidR="005002AC" w:rsidRPr="004A12E3">
        <w:rPr>
          <w:rFonts w:ascii="Corbel" w:hAnsi="Corbel"/>
          <w:sz w:val="22"/>
          <w:szCs w:val="22"/>
        </w:rPr>
        <w:t>s</w:t>
      </w:r>
      <w:r w:rsidRPr="004A12E3">
        <w:rPr>
          <w:rFonts w:ascii="Corbel" w:hAnsi="Corbel"/>
          <w:sz w:val="22"/>
          <w:szCs w:val="22"/>
        </w:rPr>
        <w:t xml:space="preserve"> a safe laboratory environment (</w:t>
      </w:r>
      <w:r w:rsidR="005002AC" w:rsidRPr="004A12E3">
        <w:rPr>
          <w:rFonts w:ascii="Corbel" w:hAnsi="Corbel"/>
          <w:sz w:val="22"/>
          <w:szCs w:val="22"/>
        </w:rPr>
        <w:t>Senior M</w:t>
      </w:r>
      <w:r w:rsidRPr="004A12E3">
        <w:rPr>
          <w:rFonts w:ascii="Corbel" w:hAnsi="Corbel"/>
          <w:sz w:val="22"/>
          <w:szCs w:val="22"/>
        </w:rPr>
        <w:t>anagement</w:t>
      </w:r>
      <w:r w:rsidR="005002AC" w:rsidRPr="004A12E3">
        <w:rPr>
          <w:rFonts w:ascii="Corbel" w:hAnsi="Corbel"/>
          <w:sz w:val="22"/>
          <w:szCs w:val="22"/>
        </w:rPr>
        <w:t xml:space="preserve"> Team</w:t>
      </w:r>
      <w:r w:rsidRPr="004A12E3">
        <w:rPr>
          <w:rFonts w:ascii="Corbel" w:hAnsi="Corbel"/>
          <w:sz w:val="22"/>
          <w:szCs w:val="22"/>
        </w:rPr>
        <w:t>, Health and Safety Team)</w:t>
      </w:r>
    </w:p>
    <w:p w14:paraId="53154586" w14:textId="77777777" w:rsidR="00481335"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Select</w:t>
      </w:r>
      <w:r w:rsidR="005002AC" w:rsidRPr="004A12E3">
        <w:rPr>
          <w:rFonts w:ascii="Corbel" w:hAnsi="Corbel"/>
          <w:sz w:val="22"/>
          <w:szCs w:val="22"/>
        </w:rPr>
        <w:t>s</w:t>
      </w:r>
      <w:r w:rsidRPr="004A12E3">
        <w:rPr>
          <w:rFonts w:ascii="Corbel" w:hAnsi="Corbel"/>
          <w:sz w:val="22"/>
          <w:szCs w:val="22"/>
        </w:rPr>
        <w:t xml:space="preserve"> referral laboratories and monitor quality of service (designated Clinical Scientists and Quality Manager respectively)</w:t>
      </w:r>
    </w:p>
    <w:p w14:paraId="721902D0" w14:textId="77777777" w:rsidR="00481335"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Select</w:t>
      </w:r>
      <w:r w:rsidR="005002AC" w:rsidRPr="004A12E3">
        <w:rPr>
          <w:rFonts w:ascii="Corbel" w:hAnsi="Corbel"/>
          <w:sz w:val="22"/>
          <w:szCs w:val="22"/>
        </w:rPr>
        <w:t>s</w:t>
      </w:r>
      <w:r w:rsidRPr="004A12E3">
        <w:rPr>
          <w:rFonts w:ascii="Corbel" w:hAnsi="Corbel"/>
          <w:sz w:val="22"/>
          <w:szCs w:val="22"/>
        </w:rPr>
        <w:t xml:space="preserve"> and monitor</w:t>
      </w:r>
      <w:r w:rsidR="005002AC" w:rsidRPr="004A12E3">
        <w:rPr>
          <w:rFonts w:ascii="Corbel" w:hAnsi="Corbel"/>
          <w:sz w:val="22"/>
          <w:szCs w:val="22"/>
        </w:rPr>
        <w:t>s</w:t>
      </w:r>
      <w:r w:rsidRPr="004A12E3">
        <w:rPr>
          <w:rFonts w:ascii="Corbel" w:hAnsi="Corbel"/>
          <w:sz w:val="22"/>
          <w:szCs w:val="22"/>
        </w:rPr>
        <w:t xml:space="preserve"> laboratory suppliers (Equipment Team)</w:t>
      </w:r>
    </w:p>
    <w:p w14:paraId="448DDD4C" w14:textId="77777777" w:rsidR="00481335" w:rsidRPr="004A12E3" w:rsidRDefault="00481335" w:rsidP="00204CFC">
      <w:pPr>
        <w:numPr>
          <w:ilvl w:val="0"/>
          <w:numId w:val="5"/>
        </w:numPr>
        <w:spacing w:line="276" w:lineRule="auto"/>
        <w:jc w:val="both"/>
        <w:rPr>
          <w:rFonts w:ascii="Corbel" w:hAnsi="Corbel"/>
          <w:sz w:val="22"/>
          <w:szCs w:val="22"/>
        </w:rPr>
      </w:pPr>
      <w:r w:rsidRPr="004A12E3">
        <w:rPr>
          <w:rFonts w:ascii="Corbel" w:hAnsi="Corbel"/>
          <w:sz w:val="22"/>
          <w:szCs w:val="22"/>
        </w:rPr>
        <w:t>Address</w:t>
      </w:r>
      <w:r w:rsidR="005002AC" w:rsidRPr="004A12E3">
        <w:rPr>
          <w:rFonts w:ascii="Corbel" w:hAnsi="Corbel"/>
          <w:sz w:val="22"/>
          <w:szCs w:val="22"/>
        </w:rPr>
        <w:t>es</w:t>
      </w:r>
      <w:r w:rsidRPr="004A12E3">
        <w:rPr>
          <w:rFonts w:ascii="Corbel" w:hAnsi="Corbel"/>
          <w:sz w:val="22"/>
          <w:szCs w:val="22"/>
        </w:rPr>
        <w:t xml:space="preserve"> complaints and suggestions</w:t>
      </w:r>
      <w:r w:rsidR="005002AC" w:rsidRPr="004A12E3">
        <w:rPr>
          <w:rFonts w:ascii="Corbel" w:hAnsi="Corbel"/>
          <w:sz w:val="22"/>
          <w:szCs w:val="22"/>
        </w:rPr>
        <w:t xml:space="preserve"> (</w:t>
      </w:r>
      <w:r w:rsidRPr="004A12E3">
        <w:rPr>
          <w:rFonts w:ascii="Corbel" w:hAnsi="Corbel"/>
          <w:sz w:val="22"/>
          <w:szCs w:val="22"/>
        </w:rPr>
        <w:t>Quality Manager)</w:t>
      </w:r>
    </w:p>
    <w:p w14:paraId="116F90A4" w14:textId="77777777" w:rsidR="005002AC" w:rsidRPr="004A12E3" w:rsidRDefault="005002AC" w:rsidP="00204CFC">
      <w:pPr>
        <w:numPr>
          <w:ilvl w:val="0"/>
          <w:numId w:val="5"/>
        </w:numPr>
        <w:spacing w:line="276" w:lineRule="auto"/>
        <w:jc w:val="both"/>
        <w:rPr>
          <w:rFonts w:ascii="Corbel" w:hAnsi="Corbel"/>
          <w:sz w:val="22"/>
          <w:szCs w:val="22"/>
        </w:rPr>
      </w:pPr>
      <w:r w:rsidRPr="004A12E3">
        <w:rPr>
          <w:rFonts w:ascii="Corbel" w:hAnsi="Corbel"/>
          <w:sz w:val="22"/>
          <w:szCs w:val="22"/>
        </w:rPr>
        <w:t>Plans and directs research (Senior Management Team)</w:t>
      </w:r>
    </w:p>
    <w:p w14:paraId="000CA9DD" w14:textId="77777777" w:rsidR="00F65CBD" w:rsidRPr="004A12E3" w:rsidRDefault="00204CFC" w:rsidP="00204CFC">
      <w:pPr>
        <w:numPr>
          <w:ilvl w:val="0"/>
          <w:numId w:val="5"/>
        </w:numPr>
        <w:spacing w:line="276" w:lineRule="auto"/>
        <w:jc w:val="both"/>
        <w:rPr>
          <w:rFonts w:ascii="Corbel" w:hAnsi="Corbel"/>
          <w:sz w:val="22"/>
          <w:szCs w:val="22"/>
        </w:rPr>
      </w:pPr>
      <w:r w:rsidRPr="004A12E3">
        <w:rPr>
          <w:rFonts w:ascii="Corbel" w:hAnsi="Corbel"/>
          <w:sz w:val="22"/>
          <w:szCs w:val="22"/>
        </w:rPr>
        <w:t>Ensures a contingency plan for essential services (Quality Management Team)</w:t>
      </w:r>
    </w:p>
    <w:p w14:paraId="00DD454D" w14:textId="77777777" w:rsidR="00A25C6C" w:rsidRPr="004A12E3" w:rsidRDefault="00A25C6C" w:rsidP="00CA03AE">
      <w:pPr>
        <w:spacing w:line="276" w:lineRule="auto"/>
        <w:ind w:leftChars="354" w:left="708"/>
        <w:jc w:val="both"/>
        <w:rPr>
          <w:rFonts w:ascii="Corbel" w:hAnsi="Corbel"/>
          <w:sz w:val="22"/>
          <w:szCs w:val="22"/>
        </w:rPr>
      </w:pPr>
    </w:p>
    <w:p w14:paraId="43B84F6D" w14:textId="77777777" w:rsidR="00A25C6C" w:rsidRPr="004A12E3" w:rsidRDefault="00A25C6C" w:rsidP="00605D9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 w:name="_Toc492561761"/>
      <w:r w:rsidRPr="004A12E3">
        <w:rPr>
          <w:rFonts w:ascii="Corbel" w:hAnsi="Corbel"/>
          <w:b/>
          <w:sz w:val="22"/>
          <w:szCs w:val="22"/>
        </w:rPr>
        <w:t>Management responsibility</w:t>
      </w:r>
      <w:bookmarkEnd w:id="11"/>
    </w:p>
    <w:p w14:paraId="10CBCF6D" w14:textId="77777777" w:rsidR="00A25C6C" w:rsidRPr="004A12E3" w:rsidRDefault="00A25C6C" w:rsidP="003E370B">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2" w:name="_Toc492561762"/>
      <w:r w:rsidRPr="004A12E3">
        <w:rPr>
          <w:rFonts w:ascii="Corbel" w:hAnsi="Corbel"/>
          <w:i/>
          <w:sz w:val="22"/>
          <w:szCs w:val="22"/>
        </w:rPr>
        <w:t>Management commitment</w:t>
      </w:r>
      <w:bookmarkEnd w:id="12"/>
    </w:p>
    <w:p w14:paraId="75E141B1" w14:textId="77777777" w:rsidR="00A25C6C" w:rsidRPr="004A12E3" w:rsidRDefault="00A25C6C" w:rsidP="00081E0B">
      <w:pPr>
        <w:spacing w:line="276" w:lineRule="auto"/>
        <w:ind w:leftChars="354" w:left="708"/>
        <w:jc w:val="both"/>
        <w:rPr>
          <w:rFonts w:ascii="Corbel" w:hAnsi="Corbel"/>
          <w:sz w:val="22"/>
          <w:szCs w:val="22"/>
        </w:rPr>
      </w:pPr>
      <w:r w:rsidRPr="004A12E3">
        <w:rPr>
          <w:rFonts w:ascii="Corbel" w:hAnsi="Corbel"/>
          <w:sz w:val="22"/>
          <w:szCs w:val="22"/>
        </w:rPr>
        <w:t xml:space="preserve">Laboratory management is committed to the development and implementation of the quality management system and </w:t>
      </w:r>
      <w:r w:rsidR="00F54160" w:rsidRPr="004A12E3">
        <w:rPr>
          <w:rFonts w:ascii="Corbel" w:hAnsi="Corbel"/>
          <w:sz w:val="22"/>
          <w:szCs w:val="22"/>
        </w:rPr>
        <w:t>its</w:t>
      </w:r>
      <w:r w:rsidRPr="004A12E3">
        <w:rPr>
          <w:rFonts w:ascii="Corbel" w:hAnsi="Corbel"/>
          <w:sz w:val="22"/>
          <w:szCs w:val="22"/>
        </w:rPr>
        <w:t xml:space="preserve"> continual improvement as evidenced by: laboratory communicat</w:t>
      </w:r>
      <w:r w:rsidR="00F54160" w:rsidRPr="004A12E3">
        <w:rPr>
          <w:rFonts w:ascii="Corbel" w:hAnsi="Corbel"/>
          <w:sz w:val="22"/>
          <w:szCs w:val="22"/>
        </w:rPr>
        <w:t xml:space="preserve">ion and communication processes, the quality policy, quality objectives, staff responsibilities, </w:t>
      </w:r>
      <w:r w:rsidRPr="004A12E3">
        <w:rPr>
          <w:rFonts w:ascii="Corbel" w:hAnsi="Corbel"/>
          <w:sz w:val="22"/>
          <w:szCs w:val="22"/>
        </w:rPr>
        <w:t>the a</w:t>
      </w:r>
      <w:r w:rsidR="00F54160" w:rsidRPr="004A12E3">
        <w:rPr>
          <w:rFonts w:ascii="Corbel" w:hAnsi="Corbel"/>
          <w:sz w:val="22"/>
          <w:szCs w:val="22"/>
        </w:rPr>
        <w:t xml:space="preserve">ppointment of a quality manager, </w:t>
      </w:r>
      <w:r w:rsidRPr="004A12E3">
        <w:rPr>
          <w:rFonts w:ascii="Corbel" w:hAnsi="Corbel"/>
          <w:sz w:val="22"/>
          <w:szCs w:val="22"/>
        </w:rPr>
        <w:t>annual management reviews</w:t>
      </w:r>
      <w:r w:rsidR="00F54160" w:rsidRPr="004A12E3">
        <w:rPr>
          <w:rFonts w:ascii="Corbel" w:hAnsi="Corbel"/>
          <w:sz w:val="22"/>
          <w:szCs w:val="22"/>
        </w:rPr>
        <w:t xml:space="preserve">, staff competency, and management of resources </w:t>
      </w:r>
      <w:r w:rsidRPr="004A12E3">
        <w:rPr>
          <w:rFonts w:ascii="Corbel" w:hAnsi="Corbel"/>
          <w:sz w:val="22"/>
          <w:szCs w:val="22"/>
        </w:rPr>
        <w:t>necessary for pre-examination, examination a</w:t>
      </w:r>
      <w:r w:rsidR="00F54160" w:rsidRPr="004A12E3">
        <w:rPr>
          <w:rFonts w:ascii="Corbel" w:hAnsi="Corbel"/>
          <w:sz w:val="22"/>
          <w:szCs w:val="22"/>
        </w:rPr>
        <w:t>nd post-examination activities.</w:t>
      </w:r>
    </w:p>
    <w:p w14:paraId="5DA20CE0" w14:textId="77777777" w:rsidR="00A25C6C" w:rsidRPr="004A12E3" w:rsidRDefault="00A25C6C" w:rsidP="00080155">
      <w:pPr>
        <w:spacing w:line="276" w:lineRule="auto"/>
        <w:ind w:leftChars="354" w:left="708"/>
        <w:jc w:val="both"/>
        <w:rPr>
          <w:rFonts w:ascii="Corbel" w:hAnsi="Corbel"/>
          <w:sz w:val="22"/>
          <w:szCs w:val="22"/>
        </w:rPr>
      </w:pPr>
    </w:p>
    <w:p w14:paraId="2CD4C4AB" w14:textId="77777777" w:rsidR="00A25C6C" w:rsidRPr="004A12E3" w:rsidRDefault="00A25C6C" w:rsidP="003E370B">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3" w:name="_Toc492561763"/>
      <w:r w:rsidRPr="004A12E3">
        <w:rPr>
          <w:rFonts w:ascii="Corbel" w:hAnsi="Corbel"/>
          <w:i/>
          <w:sz w:val="22"/>
          <w:szCs w:val="22"/>
        </w:rPr>
        <w:t>Needs of users</w:t>
      </w:r>
      <w:bookmarkEnd w:id="13"/>
    </w:p>
    <w:p w14:paraId="79899F0C" w14:textId="77777777" w:rsidR="00A25C6C" w:rsidRPr="004A12E3" w:rsidRDefault="00A25C6C" w:rsidP="00F54160">
      <w:pPr>
        <w:spacing w:line="276" w:lineRule="auto"/>
        <w:ind w:leftChars="354" w:left="708"/>
        <w:jc w:val="both"/>
        <w:rPr>
          <w:rFonts w:ascii="Corbel" w:hAnsi="Corbel"/>
          <w:sz w:val="22"/>
          <w:szCs w:val="22"/>
        </w:rPr>
      </w:pPr>
      <w:r w:rsidRPr="004A12E3">
        <w:rPr>
          <w:rFonts w:ascii="Corbel" w:hAnsi="Corbel"/>
          <w:sz w:val="22"/>
          <w:szCs w:val="22"/>
        </w:rPr>
        <w:t xml:space="preserve">Laboratory services, including appropriate advisory and interpretative services, </w:t>
      </w:r>
      <w:r w:rsidR="00B859BE" w:rsidRPr="004A12E3">
        <w:rPr>
          <w:rFonts w:ascii="Corbel" w:hAnsi="Corbel"/>
          <w:sz w:val="22"/>
          <w:szCs w:val="22"/>
        </w:rPr>
        <w:t xml:space="preserve">are periodically reviewed to ensure that they </w:t>
      </w:r>
      <w:r w:rsidRPr="004A12E3">
        <w:rPr>
          <w:rFonts w:ascii="Corbel" w:hAnsi="Corbel"/>
          <w:sz w:val="22"/>
          <w:szCs w:val="22"/>
        </w:rPr>
        <w:t xml:space="preserve">meet the needs of patients and </w:t>
      </w:r>
      <w:r w:rsidR="00B859BE" w:rsidRPr="004A12E3">
        <w:rPr>
          <w:rFonts w:ascii="Corbel" w:hAnsi="Corbel"/>
          <w:sz w:val="22"/>
          <w:szCs w:val="22"/>
        </w:rPr>
        <w:t>service users</w:t>
      </w:r>
      <w:r w:rsidR="00732C64" w:rsidRPr="004A12E3">
        <w:rPr>
          <w:rFonts w:ascii="Corbel" w:hAnsi="Corbel"/>
          <w:sz w:val="22"/>
          <w:szCs w:val="22"/>
        </w:rPr>
        <w:t xml:space="preserve"> </w:t>
      </w:r>
      <w:r w:rsidRPr="004A12E3">
        <w:rPr>
          <w:rFonts w:ascii="Corbel" w:hAnsi="Corbel"/>
          <w:sz w:val="22"/>
          <w:szCs w:val="22"/>
        </w:rPr>
        <w:t>(</w:t>
      </w:r>
      <w:r w:rsidR="00D05122">
        <w:rPr>
          <w:rFonts w:ascii="Corbel" w:hAnsi="Corbel"/>
          <w:sz w:val="22"/>
          <w:szCs w:val="22"/>
        </w:rPr>
        <w:t>ISO 4.1.2.2</w:t>
      </w:r>
      <w:r w:rsidRPr="004A12E3">
        <w:rPr>
          <w:rFonts w:ascii="Corbel" w:hAnsi="Corbel"/>
          <w:sz w:val="22"/>
          <w:szCs w:val="22"/>
        </w:rPr>
        <w:t>).</w:t>
      </w:r>
      <w:r w:rsidR="00732C64" w:rsidRPr="004A12E3">
        <w:rPr>
          <w:rFonts w:ascii="Corbel" w:hAnsi="Corbel"/>
          <w:sz w:val="22"/>
          <w:szCs w:val="22"/>
        </w:rPr>
        <w:t xml:space="preserve"> </w:t>
      </w:r>
      <w:r w:rsidRPr="004A12E3">
        <w:rPr>
          <w:rFonts w:ascii="Corbel" w:hAnsi="Corbel"/>
          <w:sz w:val="22"/>
          <w:szCs w:val="22"/>
        </w:rPr>
        <w:t xml:space="preserve">Information </w:t>
      </w:r>
      <w:r w:rsidR="001A1D22" w:rsidRPr="004A12E3">
        <w:rPr>
          <w:rFonts w:ascii="Corbel" w:hAnsi="Corbel"/>
          <w:sz w:val="22"/>
          <w:szCs w:val="22"/>
        </w:rPr>
        <w:t>is gathered</w:t>
      </w:r>
      <w:r w:rsidR="00B859BE" w:rsidRPr="004A12E3">
        <w:rPr>
          <w:rFonts w:ascii="Corbel" w:hAnsi="Corbel"/>
          <w:sz w:val="22"/>
          <w:szCs w:val="22"/>
        </w:rPr>
        <w:t xml:space="preserve"> via the use of satisfaction questionnaires (ISO 4.14.3) and</w:t>
      </w:r>
      <w:r w:rsidR="001A1D22" w:rsidRPr="004A12E3">
        <w:rPr>
          <w:rFonts w:ascii="Corbel" w:hAnsi="Corbel"/>
          <w:sz w:val="22"/>
          <w:szCs w:val="22"/>
        </w:rPr>
        <w:t xml:space="preserve"> in response to </w:t>
      </w:r>
      <w:r w:rsidRPr="004A12E3">
        <w:rPr>
          <w:rFonts w:ascii="Corbel" w:hAnsi="Corbel"/>
          <w:sz w:val="22"/>
          <w:szCs w:val="22"/>
        </w:rPr>
        <w:t>complaints</w:t>
      </w:r>
      <w:r w:rsidR="00760D8A" w:rsidRPr="004A12E3">
        <w:rPr>
          <w:rFonts w:ascii="Corbel" w:hAnsi="Corbel"/>
          <w:sz w:val="22"/>
          <w:szCs w:val="22"/>
        </w:rPr>
        <w:t xml:space="preserve"> or comments</w:t>
      </w:r>
      <w:r w:rsidRPr="004A12E3">
        <w:rPr>
          <w:rFonts w:ascii="Corbel" w:hAnsi="Corbel"/>
          <w:sz w:val="22"/>
          <w:szCs w:val="22"/>
        </w:rPr>
        <w:t xml:space="preserve"> regarding the service</w:t>
      </w:r>
      <w:r w:rsidR="00732C64" w:rsidRPr="004A12E3">
        <w:rPr>
          <w:rFonts w:ascii="Corbel" w:hAnsi="Corbel"/>
          <w:sz w:val="22"/>
          <w:szCs w:val="22"/>
        </w:rPr>
        <w:t xml:space="preserve"> (ISO 4.8)</w:t>
      </w:r>
      <w:r w:rsidRPr="004A12E3">
        <w:rPr>
          <w:rFonts w:ascii="Corbel" w:hAnsi="Corbel"/>
          <w:sz w:val="22"/>
          <w:szCs w:val="22"/>
        </w:rPr>
        <w:t xml:space="preserve">. These can be translated into </w:t>
      </w:r>
      <w:r w:rsidR="00760D8A" w:rsidRPr="004A12E3">
        <w:rPr>
          <w:rFonts w:ascii="Corbel" w:hAnsi="Corbel"/>
          <w:sz w:val="22"/>
          <w:szCs w:val="22"/>
        </w:rPr>
        <w:t xml:space="preserve">corrective or </w:t>
      </w:r>
      <w:r w:rsidR="001A1D22" w:rsidRPr="004A12E3">
        <w:rPr>
          <w:rFonts w:ascii="Corbel" w:hAnsi="Corbel"/>
          <w:sz w:val="22"/>
          <w:szCs w:val="22"/>
        </w:rPr>
        <w:t xml:space="preserve">preventive actions </w:t>
      </w:r>
      <w:r w:rsidRPr="004A12E3">
        <w:rPr>
          <w:rFonts w:ascii="Corbel" w:hAnsi="Corbel"/>
          <w:sz w:val="22"/>
          <w:szCs w:val="22"/>
        </w:rPr>
        <w:t>and form the focus of objective se</w:t>
      </w:r>
      <w:r w:rsidR="00D05122">
        <w:rPr>
          <w:rFonts w:ascii="Corbel" w:hAnsi="Corbel"/>
          <w:sz w:val="22"/>
          <w:szCs w:val="22"/>
        </w:rPr>
        <w:t>tting and planning (ISO 4.1.2.4</w:t>
      </w:r>
      <w:r w:rsidRPr="004A12E3">
        <w:rPr>
          <w:rFonts w:ascii="Corbel" w:hAnsi="Corbel"/>
          <w:sz w:val="22"/>
          <w:szCs w:val="22"/>
        </w:rPr>
        <w:t xml:space="preserve">). Assessment of </w:t>
      </w:r>
      <w:r w:rsidR="008905F5" w:rsidRPr="004A12E3">
        <w:rPr>
          <w:rFonts w:ascii="Corbel" w:hAnsi="Corbel"/>
          <w:sz w:val="22"/>
          <w:szCs w:val="22"/>
        </w:rPr>
        <w:t>user satisfaction and complaint findings</w:t>
      </w:r>
      <w:r w:rsidR="007615FA">
        <w:rPr>
          <w:rFonts w:ascii="Corbel" w:hAnsi="Corbel"/>
          <w:sz w:val="22"/>
          <w:szCs w:val="22"/>
        </w:rPr>
        <w:t xml:space="preserve"> [DOC1187]</w:t>
      </w:r>
      <w:r w:rsidRPr="004A12E3">
        <w:rPr>
          <w:rFonts w:ascii="Corbel" w:hAnsi="Corbel"/>
          <w:sz w:val="22"/>
          <w:szCs w:val="22"/>
        </w:rPr>
        <w:t xml:space="preserve"> form</w:t>
      </w:r>
      <w:r w:rsidR="008905F5" w:rsidRPr="004A12E3">
        <w:rPr>
          <w:rFonts w:ascii="Corbel" w:hAnsi="Corbel"/>
          <w:sz w:val="22"/>
          <w:szCs w:val="22"/>
        </w:rPr>
        <w:t>s</w:t>
      </w:r>
      <w:r w:rsidRPr="004A12E3">
        <w:rPr>
          <w:rFonts w:ascii="Corbel" w:hAnsi="Corbel"/>
          <w:sz w:val="22"/>
          <w:szCs w:val="22"/>
        </w:rPr>
        <w:t xml:space="preserve"> part of the ann</w:t>
      </w:r>
      <w:r w:rsidR="00D05122">
        <w:rPr>
          <w:rFonts w:ascii="Corbel" w:hAnsi="Corbel"/>
          <w:sz w:val="22"/>
          <w:szCs w:val="22"/>
        </w:rPr>
        <w:t>ual management review (ISO 4.15</w:t>
      </w:r>
      <w:r w:rsidRPr="004A12E3">
        <w:rPr>
          <w:rFonts w:ascii="Corbel" w:hAnsi="Corbel"/>
          <w:sz w:val="22"/>
          <w:szCs w:val="22"/>
        </w:rPr>
        <w:t>)</w:t>
      </w:r>
      <w:r w:rsidR="007615FA">
        <w:rPr>
          <w:rFonts w:ascii="Corbel" w:hAnsi="Corbel"/>
          <w:sz w:val="22"/>
          <w:szCs w:val="22"/>
        </w:rPr>
        <w:t>.</w:t>
      </w:r>
      <w:r w:rsidR="00B754F3">
        <w:rPr>
          <w:rFonts w:ascii="Corbel" w:hAnsi="Corbel"/>
          <w:sz w:val="22"/>
          <w:szCs w:val="22"/>
        </w:rPr>
        <w:t xml:space="preserve"> </w:t>
      </w:r>
      <w:r w:rsidRPr="004A12E3">
        <w:rPr>
          <w:rFonts w:ascii="Corbel" w:hAnsi="Corbel"/>
          <w:sz w:val="22"/>
          <w:szCs w:val="22"/>
        </w:rPr>
        <w:t>The service profile of</w:t>
      </w:r>
      <w:r w:rsidR="0098177A">
        <w:rPr>
          <w:rFonts w:ascii="Corbel" w:hAnsi="Corbel"/>
          <w:sz w:val="22"/>
          <w:szCs w:val="22"/>
        </w:rPr>
        <w:t xml:space="preserve"> the GDL can be found on the MCGM</w:t>
      </w:r>
      <w:r w:rsidRPr="004A12E3">
        <w:rPr>
          <w:rFonts w:ascii="Corbel" w:hAnsi="Corbel"/>
          <w:sz w:val="22"/>
          <w:szCs w:val="22"/>
        </w:rPr>
        <w:t xml:space="preserve"> website at </w:t>
      </w:r>
      <w:hyperlink r:id="rId16" w:history="1">
        <w:r w:rsidRPr="004A12E3">
          <w:rPr>
            <w:rStyle w:val="Hyperlink"/>
            <w:rFonts w:ascii="Corbel" w:hAnsi="Corbel"/>
            <w:sz w:val="22"/>
            <w:szCs w:val="22"/>
          </w:rPr>
          <w:t>www.mangen.org.uk</w:t>
        </w:r>
      </w:hyperlink>
      <w:r w:rsidR="007615FA">
        <w:rPr>
          <w:rFonts w:ascii="Corbel" w:hAnsi="Corbel"/>
          <w:sz w:val="22"/>
          <w:szCs w:val="22"/>
        </w:rPr>
        <w:t>, which also includes a Willink Laboratory Handbook.</w:t>
      </w:r>
    </w:p>
    <w:p w14:paraId="2FA781C7" w14:textId="77777777" w:rsidR="00A25C6C" w:rsidRPr="004A12E3" w:rsidRDefault="00A25C6C" w:rsidP="00A2263B">
      <w:pPr>
        <w:spacing w:line="276" w:lineRule="auto"/>
        <w:ind w:leftChars="354" w:left="708"/>
        <w:jc w:val="both"/>
        <w:rPr>
          <w:rFonts w:ascii="Corbel" w:hAnsi="Corbel"/>
          <w:sz w:val="22"/>
          <w:szCs w:val="22"/>
        </w:rPr>
      </w:pPr>
    </w:p>
    <w:p w14:paraId="482A70DB" w14:textId="77777777" w:rsidR="00A25C6C" w:rsidRPr="004A12E3" w:rsidRDefault="00A25C6C" w:rsidP="003E370B">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4" w:name="_Toc492561764"/>
      <w:r w:rsidRPr="004A12E3">
        <w:rPr>
          <w:rFonts w:ascii="Corbel" w:hAnsi="Corbel"/>
          <w:i/>
          <w:sz w:val="22"/>
          <w:szCs w:val="22"/>
        </w:rPr>
        <w:t>Quality policy</w:t>
      </w:r>
      <w:bookmarkEnd w:id="14"/>
    </w:p>
    <w:p w14:paraId="1F3858ED" w14:textId="77777777" w:rsidR="00A25C6C" w:rsidRPr="004A12E3" w:rsidRDefault="005F3F6E" w:rsidP="00080155">
      <w:pPr>
        <w:spacing w:line="276" w:lineRule="auto"/>
        <w:ind w:leftChars="354" w:left="708"/>
        <w:jc w:val="both"/>
        <w:rPr>
          <w:rFonts w:ascii="Corbel" w:hAnsi="Corbel"/>
          <w:sz w:val="22"/>
          <w:szCs w:val="22"/>
        </w:rPr>
      </w:pPr>
      <w:r w:rsidRPr="004A12E3">
        <w:rPr>
          <w:rFonts w:ascii="Corbel" w:hAnsi="Corbel"/>
          <w:sz w:val="22"/>
          <w:szCs w:val="22"/>
        </w:rPr>
        <w:t xml:space="preserve">The </w:t>
      </w:r>
      <w:r w:rsidR="002E5708" w:rsidRPr="004A12E3">
        <w:rPr>
          <w:rFonts w:ascii="Corbel" w:hAnsi="Corbel"/>
          <w:sz w:val="22"/>
          <w:szCs w:val="22"/>
        </w:rPr>
        <w:t xml:space="preserve">Quality Policy </w:t>
      </w:r>
      <w:r w:rsidR="00760D8A" w:rsidRPr="004A12E3">
        <w:rPr>
          <w:rFonts w:ascii="Corbel" w:hAnsi="Corbel"/>
          <w:sz w:val="22"/>
          <w:szCs w:val="22"/>
        </w:rPr>
        <w:t>is regularly reviewed to ensure that it</w:t>
      </w:r>
      <w:r w:rsidR="00F54160" w:rsidRPr="004A12E3">
        <w:rPr>
          <w:rFonts w:ascii="Corbel" w:hAnsi="Corbel"/>
          <w:sz w:val="22"/>
          <w:szCs w:val="22"/>
        </w:rPr>
        <w:t xml:space="preserve"> recognises the Trust values (</w:t>
      </w:r>
      <w:r w:rsidR="002E5708" w:rsidRPr="004A12E3">
        <w:rPr>
          <w:rFonts w:ascii="Corbel" w:hAnsi="Corbel"/>
          <w:sz w:val="22"/>
          <w:szCs w:val="22"/>
        </w:rPr>
        <w:t>pride, respect, empathy, consideration, compassion and</w:t>
      </w:r>
      <w:r w:rsidR="00F54160" w:rsidRPr="004A12E3">
        <w:rPr>
          <w:rFonts w:ascii="Corbel" w:hAnsi="Corbel"/>
          <w:sz w:val="22"/>
          <w:szCs w:val="22"/>
        </w:rPr>
        <w:t xml:space="preserve"> dignity) and Trust objectives (</w:t>
      </w:r>
      <w:r w:rsidR="002E5708" w:rsidRPr="004A12E3">
        <w:rPr>
          <w:rFonts w:ascii="Corbel" w:hAnsi="Corbel"/>
          <w:sz w:val="22"/>
          <w:szCs w:val="22"/>
        </w:rPr>
        <w:t>patient safety and clinical quality, patient and staff experience, product</w:t>
      </w:r>
      <w:r w:rsidR="00F54160" w:rsidRPr="004A12E3">
        <w:rPr>
          <w:rFonts w:ascii="Corbel" w:hAnsi="Corbel"/>
          <w:sz w:val="22"/>
          <w:szCs w:val="22"/>
        </w:rPr>
        <w:t>ivity and efficiency)</w:t>
      </w:r>
      <w:r w:rsidR="002E5708" w:rsidRPr="004A12E3">
        <w:rPr>
          <w:rFonts w:ascii="Corbel" w:hAnsi="Corbel"/>
          <w:sz w:val="22"/>
          <w:szCs w:val="22"/>
        </w:rPr>
        <w:t>.</w:t>
      </w:r>
      <w:r w:rsidR="00760D8A" w:rsidRPr="004A12E3">
        <w:rPr>
          <w:rFonts w:ascii="Corbel" w:hAnsi="Corbel"/>
          <w:sz w:val="22"/>
          <w:szCs w:val="22"/>
        </w:rPr>
        <w:t xml:space="preserve"> It i</w:t>
      </w:r>
      <w:r w:rsidR="00A25C6C" w:rsidRPr="004A12E3">
        <w:rPr>
          <w:rFonts w:ascii="Corbel" w:hAnsi="Corbel"/>
          <w:sz w:val="22"/>
          <w:szCs w:val="22"/>
        </w:rPr>
        <w:t>s communicated to all staff through Q-Pulse [DOC1018]</w:t>
      </w:r>
      <w:r w:rsidR="00760D8A" w:rsidRPr="004A12E3">
        <w:rPr>
          <w:rFonts w:ascii="Corbel" w:hAnsi="Corbel"/>
          <w:sz w:val="22"/>
          <w:szCs w:val="22"/>
        </w:rPr>
        <w:t>.</w:t>
      </w:r>
    </w:p>
    <w:p w14:paraId="4FB84DFE" w14:textId="77777777" w:rsidR="00760D8A" w:rsidRDefault="00760D8A" w:rsidP="00080155">
      <w:pPr>
        <w:spacing w:line="276" w:lineRule="auto"/>
        <w:ind w:leftChars="354" w:left="708"/>
        <w:jc w:val="both"/>
        <w:rPr>
          <w:rFonts w:ascii="Corbel" w:hAnsi="Corbel"/>
          <w:sz w:val="22"/>
          <w:szCs w:val="22"/>
        </w:rPr>
      </w:pPr>
    </w:p>
    <w:p w14:paraId="6C94F791" w14:textId="77777777" w:rsidR="002D259F" w:rsidRDefault="002D259F" w:rsidP="00080155">
      <w:pPr>
        <w:spacing w:line="276" w:lineRule="auto"/>
        <w:ind w:leftChars="354" w:left="708"/>
        <w:jc w:val="both"/>
        <w:rPr>
          <w:rFonts w:ascii="Corbel" w:hAnsi="Corbel"/>
          <w:sz w:val="22"/>
          <w:szCs w:val="22"/>
        </w:rPr>
      </w:pPr>
    </w:p>
    <w:p w14:paraId="73DBAD42" w14:textId="77777777" w:rsidR="007D0B37" w:rsidRDefault="007D0B37" w:rsidP="00080155">
      <w:pPr>
        <w:spacing w:line="276" w:lineRule="auto"/>
        <w:ind w:leftChars="354" w:left="708"/>
        <w:jc w:val="both"/>
        <w:rPr>
          <w:rFonts w:ascii="Corbel" w:hAnsi="Corbel"/>
          <w:sz w:val="22"/>
          <w:szCs w:val="22"/>
        </w:rPr>
      </w:pPr>
    </w:p>
    <w:p w14:paraId="29EA5DE7" w14:textId="77777777" w:rsidR="00A25C6C" w:rsidRPr="004A12E3" w:rsidRDefault="00A25C6C" w:rsidP="00BE5ADD">
      <w:pPr>
        <w:spacing w:before="120"/>
        <w:jc w:val="both"/>
        <w:outlineLvl w:val="3"/>
        <w:rPr>
          <w:rFonts w:ascii="Calibri" w:hAnsi="Calibri"/>
          <w:b/>
        </w:rPr>
      </w:pPr>
      <w:r w:rsidRPr="004A12E3">
        <w:rPr>
          <w:rFonts w:ascii="Calibri" w:hAnsi="Calibri"/>
          <w:b/>
        </w:rPr>
        <w:lastRenderedPageBreak/>
        <w:t>4.1.2.4 Quality objectives and planning</w:t>
      </w:r>
    </w:p>
    <w:p w14:paraId="1F2133DF" w14:textId="77777777" w:rsidR="00A25C6C" w:rsidRPr="004A12E3" w:rsidRDefault="00A25C6C" w:rsidP="003E370B">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5" w:name="_Toc492561765"/>
      <w:r w:rsidRPr="004A12E3">
        <w:rPr>
          <w:rFonts w:ascii="Corbel" w:hAnsi="Corbel"/>
          <w:i/>
          <w:sz w:val="22"/>
          <w:szCs w:val="22"/>
        </w:rPr>
        <w:t>Quality objectives and planning</w:t>
      </w:r>
      <w:bookmarkEnd w:id="15"/>
    </w:p>
    <w:p w14:paraId="57CFBA64" w14:textId="77777777" w:rsidR="00A25C6C" w:rsidRPr="004A12E3" w:rsidRDefault="00A25C6C" w:rsidP="001E4571">
      <w:pPr>
        <w:spacing w:line="276" w:lineRule="auto"/>
        <w:ind w:left="720"/>
        <w:jc w:val="both"/>
        <w:rPr>
          <w:rFonts w:ascii="Corbel" w:hAnsi="Corbel"/>
          <w:sz w:val="22"/>
          <w:szCs w:val="22"/>
        </w:rPr>
      </w:pPr>
      <w:r w:rsidRPr="004A12E3">
        <w:rPr>
          <w:rFonts w:ascii="Corbel" w:hAnsi="Corbel"/>
          <w:sz w:val="22"/>
          <w:szCs w:val="22"/>
        </w:rPr>
        <w:t xml:space="preserve">The </w:t>
      </w:r>
      <w:r w:rsidR="00FA0A34" w:rsidRPr="004A12E3">
        <w:rPr>
          <w:rFonts w:ascii="Corbel" w:hAnsi="Corbel"/>
          <w:sz w:val="22"/>
          <w:szCs w:val="22"/>
        </w:rPr>
        <w:t xml:space="preserve">Director </w:t>
      </w:r>
      <w:r w:rsidR="000F73F6" w:rsidRPr="004A12E3">
        <w:rPr>
          <w:rFonts w:ascii="Corbel" w:hAnsi="Corbel"/>
          <w:sz w:val="22"/>
          <w:szCs w:val="22"/>
        </w:rPr>
        <w:t>and</w:t>
      </w:r>
      <w:r w:rsidR="00FA0A34" w:rsidRPr="004A12E3">
        <w:rPr>
          <w:rFonts w:ascii="Corbel" w:hAnsi="Corbel"/>
          <w:sz w:val="22"/>
          <w:szCs w:val="22"/>
        </w:rPr>
        <w:t xml:space="preserve"> Senior </w:t>
      </w:r>
      <w:r w:rsidR="000F73F6" w:rsidRPr="004A12E3">
        <w:rPr>
          <w:rFonts w:ascii="Corbel" w:hAnsi="Corbel"/>
          <w:sz w:val="22"/>
          <w:szCs w:val="22"/>
        </w:rPr>
        <w:t>Management Team define</w:t>
      </w:r>
      <w:r w:rsidRPr="004A12E3">
        <w:rPr>
          <w:rFonts w:ascii="Corbel" w:hAnsi="Corbel"/>
          <w:sz w:val="22"/>
          <w:szCs w:val="22"/>
        </w:rPr>
        <w:t xml:space="preserve"> the quality objectives within the GDL</w:t>
      </w:r>
      <w:r w:rsidR="005F3F6E" w:rsidRPr="004A12E3">
        <w:rPr>
          <w:rFonts w:ascii="Corbel" w:hAnsi="Corbel"/>
          <w:sz w:val="22"/>
          <w:szCs w:val="22"/>
        </w:rPr>
        <w:t xml:space="preserve"> </w:t>
      </w:r>
      <w:r w:rsidR="007615FA">
        <w:rPr>
          <w:rFonts w:ascii="Corbel" w:hAnsi="Corbel"/>
          <w:sz w:val="22"/>
          <w:szCs w:val="22"/>
        </w:rPr>
        <w:t>(ISO 4.1.2.4</w:t>
      </w:r>
      <w:r w:rsidR="000F73F6" w:rsidRPr="004A12E3">
        <w:rPr>
          <w:rFonts w:ascii="Corbel" w:hAnsi="Corbel"/>
          <w:sz w:val="22"/>
          <w:szCs w:val="22"/>
        </w:rPr>
        <w:t>) ensuring consistency with the quality policy. This t</w:t>
      </w:r>
      <w:r w:rsidRPr="004A12E3">
        <w:rPr>
          <w:rFonts w:ascii="Corbel" w:hAnsi="Corbel"/>
          <w:sz w:val="22"/>
          <w:szCs w:val="22"/>
        </w:rPr>
        <w:t>eam</w:t>
      </w:r>
      <w:r w:rsidR="00F01585" w:rsidRPr="004A12E3">
        <w:rPr>
          <w:rFonts w:ascii="Corbel" w:hAnsi="Corbel"/>
          <w:sz w:val="22"/>
          <w:szCs w:val="22"/>
        </w:rPr>
        <w:t>,</w:t>
      </w:r>
      <w:r w:rsidRPr="004A12E3">
        <w:rPr>
          <w:rFonts w:ascii="Corbel" w:hAnsi="Corbel"/>
          <w:sz w:val="22"/>
          <w:szCs w:val="22"/>
        </w:rPr>
        <w:t xml:space="preserve"> in conjunction with the Quality </w:t>
      </w:r>
      <w:r w:rsidR="000F73F6" w:rsidRPr="004A12E3">
        <w:rPr>
          <w:rFonts w:ascii="Corbel" w:hAnsi="Corbel"/>
          <w:sz w:val="22"/>
          <w:szCs w:val="22"/>
        </w:rPr>
        <w:t>Management Team</w:t>
      </w:r>
      <w:r w:rsidR="00F01585" w:rsidRPr="004A12E3">
        <w:rPr>
          <w:rFonts w:ascii="Corbel" w:hAnsi="Corbel"/>
          <w:sz w:val="22"/>
          <w:szCs w:val="22"/>
        </w:rPr>
        <w:t>,</w:t>
      </w:r>
      <w:r w:rsidRPr="004A12E3">
        <w:rPr>
          <w:rFonts w:ascii="Corbel" w:hAnsi="Corbel"/>
          <w:sz w:val="22"/>
          <w:szCs w:val="22"/>
        </w:rPr>
        <w:t xml:space="preserve"> is responsible for ensuring that objectives</w:t>
      </w:r>
      <w:r w:rsidR="000F73F6" w:rsidRPr="004A12E3">
        <w:rPr>
          <w:rFonts w:ascii="Corbel" w:hAnsi="Corbel"/>
          <w:sz w:val="22"/>
          <w:szCs w:val="22"/>
        </w:rPr>
        <w:t xml:space="preserve"> are measurable</w:t>
      </w:r>
      <w:r w:rsidRPr="004A12E3">
        <w:rPr>
          <w:rFonts w:ascii="Corbel" w:hAnsi="Corbel"/>
          <w:sz w:val="22"/>
          <w:szCs w:val="22"/>
        </w:rPr>
        <w:t xml:space="preserve">. The quality objectives are available to all members of staff on Q-Pulse [DOC1343]. </w:t>
      </w:r>
      <w:r w:rsidR="00F01585" w:rsidRPr="004A12E3">
        <w:rPr>
          <w:rFonts w:ascii="Corbel" w:hAnsi="Corbel"/>
          <w:sz w:val="22"/>
          <w:szCs w:val="22"/>
        </w:rPr>
        <w:t>The progress of GDL quality objectives are reviewed regularly at various management meetings.</w:t>
      </w:r>
      <w:r w:rsidR="001E4571" w:rsidRPr="004A12E3">
        <w:rPr>
          <w:rFonts w:ascii="Corbel" w:hAnsi="Corbel"/>
          <w:sz w:val="22"/>
          <w:szCs w:val="22"/>
        </w:rPr>
        <w:t xml:space="preserve"> </w:t>
      </w:r>
      <w:r w:rsidRPr="004A12E3">
        <w:rPr>
          <w:rFonts w:ascii="Corbel" w:hAnsi="Corbel"/>
          <w:sz w:val="22"/>
          <w:szCs w:val="22"/>
        </w:rPr>
        <w:t xml:space="preserve">The </w:t>
      </w:r>
      <w:r w:rsidR="00A47B8B" w:rsidRPr="004A12E3">
        <w:rPr>
          <w:rFonts w:ascii="Corbel" w:hAnsi="Corbel"/>
          <w:sz w:val="22"/>
          <w:szCs w:val="22"/>
        </w:rPr>
        <w:t xml:space="preserve">annual </w:t>
      </w:r>
      <w:r w:rsidRPr="004A12E3">
        <w:rPr>
          <w:rFonts w:ascii="Corbel" w:hAnsi="Corbel"/>
          <w:sz w:val="22"/>
          <w:szCs w:val="22"/>
        </w:rPr>
        <w:t xml:space="preserve">management review (see </w:t>
      </w:r>
      <w:r w:rsidR="00B859BE" w:rsidRPr="004A12E3">
        <w:rPr>
          <w:rFonts w:ascii="Corbel" w:hAnsi="Corbel"/>
          <w:sz w:val="22"/>
          <w:szCs w:val="22"/>
        </w:rPr>
        <w:t xml:space="preserve">4.15 </w:t>
      </w:r>
      <w:r w:rsidRPr="004A12E3">
        <w:rPr>
          <w:rFonts w:ascii="Corbel" w:hAnsi="Corbel"/>
          <w:sz w:val="22"/>
          <w:szCs w:val="22"/>
        </w:rPr>
        <w:t>below</w:t>
      </w:r>
      <w:r w:rsidR="00A47B8B" w:rsidRPr="004A12E3">
        <w:rPr>
          <w:rFonts w:ascii="Corbel" w:hAnsi="Corbel"/>
          <w:sz w:val="22"/>
          <w:szCs w:val="22"/>
        </w:rPr>
        <w:t>)</w:t>
      </w:r>
      <w:r w:rsidRPr="004A12E3">
        <w:rPr>
          <w:rFonts w:ascii="Corbel" w:hAnsi="Corbel"/>
          <w:sz w:val="22"/>
          <w:szCs w:val="22"/>
        </w:rPr>
        <w:t xml:space="preserve"> </w:t>
      </w:r>
      <w:r w:rsidR="00F01585" w:rsidRPr="004A12E3">
        <w:rPr>
          <w:rFonts w:ascii="Corbel" w:hAnsi="Corbel"/>
          <w:sz w:val="22"/>
          <w:szCs w:val="22"/>
        </w:rPr>
        <w:t>is used by the Senior Management Team to determine</w:t>
      </w:r>
      <w:r w:rsidRPr="004A12E3">
        <w:rPr>
          <w:rFonts w:ascii="Corbel" w:hAnsi="Corbel"/>
          <w:sz w:val="22"/>
          <w:szCs w:val="22"/>
        </w:rPr>
        <w:t xml:space="preserve"> whether objectives have been successfully completed and provides an opportunity for revi</w:t>
      </w:r>
      <w:r w:rsidR="00F01585" w:rsidRPr="004A12E3">
        <w:rPr>
          <w:rFonts w:ascii="Corbel" w:hAnsi="Corbel"/>
          <w:sz w:val="22"/>
          <w:szCs w:val="22"/>
        </w:rPr>
        <w:t>ewing</w:t>
      </w:r>
      <w:r w:rsidRPr="004A12E3">
        <w:rPr>
          <w:rFonts w:ascii="Corbel" w:hAnsi="Corbel"/>
          <w:sz w:val="22"/>
          <w:szCs w:val="22"/>
        </w:rPr>
        <w:t xml:space="preserve"> both </w:t>
      </w:r>
      <w:r w:rsidR="00F01585" w:rsidRPr="004A12E3">
        <w:rPr>
          <w:rFonts w:ascii="Corbel" w:hAnsi="Corbel"/>
          <w:sz w:val="22"/>
          <w:szCs w:val="22"/>
        </w:rPr>
        <w:t xml:space="preserve">GDL quality </w:t>
      </w:r>
      <w:r w:rsidRPr="004A12E3">
        <w:rPr>
          <w:rFonts w:ascii="Corbel" w:hAnsi="Corbel"/>
          <w:sz w:val="22"/>
          <w:szCs w:val="22"/>
        </w:rPr>
        <w:t xml:space="preserve">objectives and the </w:t>
      </w:r>
      <w:r w:rsidR="00F01585" w:rsidRPr="004A12E3">
        <w:rPr>
          <w:rFonts w:ascii="Corbel" w:hAnsi="Corbel"/>
          <w:sz w:val="22"/>
          <w:szCs w:val="22"/>
        </w:rPr>
        <w:t>integrity</w:t>
      </w:r>
      <w:r w:rsidRPr="004A12E3">
        <w:rPr>
          <w:rFonts w:ascii="Corbel" w:hAnsi="Corbel"/>
          <w:sz w:val="22"/>
          <w:szCs w:val="22"/>
        </w:rPr>
        <w:t xml:space="preserve"> of the quality management system.</w:t>
      </w:r>
    </w:p>
    <w:p w14:paraId="572E7A00" w14:textId="77777777" w:rsidR="00A25C6C" w:rsidRPr="004A12E3" w:rsidRDefault="00A25C6C" w:rsidP="00080155">
      <w:pPr>
        <w:spacing w:line="276" w:lineRule="auto"/>
        <w:ind w:leftChars="354" w:left="708"/>
        <w:jc w:val="both"/>
        <w:rPr>
          <w:rFonts w:ascii="Corbel" w:hAnsi="Corbel"/>
          <w:sz w:val="22"/>
          <w:szCs w:val="22"/>
        </w:rPr>
      </w:pPr>
    </w:p>
    <w:p w14:paraId="2D0B2C84" w14:textId="77777777" w:rsidR="00A25C6C" w:rsidRPr="004A12E3" w:rsidRDefault="00A25C6C" w:rsidP="00BE5AD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6" w:name="_Toc492561766"/>
      <w:r w:rsidRPr="004A12E3">
        <w:rPr>
          <w:rFonts w:ascii="Corbel" w:hAnsi="Corbel"/>
          <w:i/>
          <w:sz w:val="22"/>
          <w:szCs w:val="22"/>
        </w:rPr>
        <w:t>Responsibility, authority and interrelationships</w:t>
      </w:r>
      <w:bookmarkEnd w:id="16"/>
    </w:p>
    <w:p w14:paraId="20B7879E" w14:textId="77777777" w:rsidR="00792086" w:rsidRPr="004A12E3" w:rsidRDefault="00792086" w:rsidP="00080155">
      <w:pPr>
        <w:spacing w:line="276" w:lineRule="auto"/>
        <w:ind w:leftChars="354" w:left="708"/>
        <w:jc w:val="both"/>
        <w:rPr>
          <w:rFonts w:ascii="Corbel" w:hAnsi="Corbel"/>
          <w:sz w:val="22"/>
          <w:szCs w:val="22"/>
        </w:rPr>
      </w:pPr>
      <w:r w:rsidRPr="004A12E3">
        <w:rPr>
          <w:rFonts w:ascii="Corbel" w:hAnsi="Corbel"/>
          <w:sz w:val="22"/>
          <w:szCs w:val="22"/>
        </w:rPr>
        <w:t>The GDL is managed by the GDL Director with sections</w:t>
      </w:r>
      <w:r w:rsidR="00154877" w:rsidRPr="004A12E3">
        <w:rPr>
          <w:rFonts w:ascii="Corbel" w:hAnsi="Corbel"/>
          <w:sz w:val="22"/>
          <w:szCs w:val="22"/>
        </w:rPr>
        <w:t xml:space="preserve"> le</w:t>
      </w:r>
      <w:r w:rsidRPr="004A12E3">
        <w:rPr>
          <w:rFonts w:ascii="Corbel" w:hAnsi="Corbel"/>
          <w:sz w:val="22"/>
          <w:szCs w:val="22"/>
        </w:rPr>
        <w:t>d by Consultant</w:t>
      </w:r>
      <w:r w:rsidR="00154877" w:rsidRPr="004A12E3">
        <w:rPr>
          <w:rFonts w:ascii="Corbel" w:hAnsi="Corbel"/>
          <w:sz w:val="22"/>
          <w:szCs w:val="22"/>
        </w:rPr>
        <w:t xml:space="preserve"> </w:t>
      </w:r>
      <w:r w:rsidR="003C4CBC" w:rsidRPr="004A12E3">
        <w:rPr>
          <w:rFonts w:ascii="Corbel" w:hAnsi="Corbel"/>
          <w:sz w:val="22"/>
          <w:szCs w:val="22"/>
        </w:rPr>
        <w:t>and/</w:t>
      </w:r>
      <w:r w:rsidR="00154877" w:rsidRPr="004A12E3">
        <w:rPr>
          <w:rFonts w:ascii="Corbel" w:hAnsi="Corbel"/>
          <w:sz w:val="22"/>
          <w:szCs w:val="22"/>
        </w:rPr>
        <w:t>or Principal</w:t>
      </w:r>
      <w:r w:rsidRPr="004A12E3">
        <w:rPr>
          <w:rFonts w:ascii="Corbel" w:hAnsi="Corbel"/>
          <w:sz w:val="22"/>
          <w:szCs w:val="22"/>
        </w:rPr>
        <w:t xml:space="preserve"> Clinical Scientists (ISO 4.1.2.5). The organisation of GDL staff is represented in the </w:t>
      </w:r>
      <w:r w:rsidR="003C4CBC" w:rsidRPr="004A12E3">
        <w:rPr>
          <w:rFonts w:ascii="Corbel" w:hAnsi="Corbel"/>
          <w:sz w:val="22"/>
          <w:szCs w:val="22"/>
        </w:rPr>
        <w:t xml:space="preserve">organisational </w:t>
      </w:r>
      <w:r w:rsidR="00A84DC8">
        <w:rPr>
          <w:rFonts w:ascii="Corbel" w:hAnsi="Corbel"/>
          <w:sz w:val="22"/>
          <w:szCs w:val="22"/>
        </w:rPr>
        <w:t>chart (Figure 3</w:t>
      </w:r>
      <w:r w:rsidRPr="004A12E3">
        <w:rPr>
          <w:rFonts w:ascii="Corbel" w:hAnsi="Corbel"/>
          <w:sz w:val="22"/>
          <w:szCs w:val="22"/>
        </w:rPr>
        <w:t>). All staff and their roles are d</w:t>
      </w:r>
      <w:r w:rsidR="00154877" w:rsidRPr="004A12E3">
        <w:rPr>
          <w:rFonts w:ascii="Corbel" w:hAnsi="Corbel"/>
          <w:sz w:val="22"/>
          <w:szCs w:val="22"/>
        </w:rPr>
        <w:t>ocumented</w:t>
      </w:r>
      <w:r w:rsidRPr="004A12E3">
        <w:rPr>
          <w:rFonts w:ascii="Corbel" w:hAnsi="Corbel"/>
          <w:sz w:val="22"/>
          <w:szCs w:val="22"/>
        </w:rPr>
        <w:t xml:space="preserve"> in GDL Staff Roles and Responsibilities document [DOC2072]. The specific roles and responsibilities of the Quality management team are d</w:t>
      </w:r>
      <w:r w:rsidR="00154877" w:rsidRPr="004A12E3">
        <w:rPr>
          <w:rFonts w:ascii="Corbel" w:hAnsi="Corbel"/>
          <w:sz w:val="22"/>
          <w:szCs w:val="22"/>
        </w:rPr>
        <w:t>escribed</w:t>
      </w:r>
      <w:r w:rsidRPr="004A12E3">
        <w:rPr>
          <w:rFonts w:ascii="Corbel" w:hAnsi="Corbel"/>
          <w:sz w:val="22"/>
          <w:szCs w:val="22"/>
        </w:rPr>
        <w:t xml:space="preserve"> [DOC488].</w:t>
      </w:r>
    </w:p>
    <w:p w14:paraId="3BDA6CB3" w14:textId="77777777" w:rsidR="003C4CBC" w:rsidRPr="004A12E3" w:rsidRDefault="001843D1" w:rsidP="0051037D">
      <w:pPr>
        <w:spacing w:line="276" w:lineRule="auto"/>
        <w:ind w:left="720"/>
        <w:jc w:val="both"/>
        <w:rPr>
          <w:rFonts w:ascii="Corbel" w:hAnsi="Corbel"/>
          <w:sz w:val="8"/>
          <w:szCs w:val="8"/>
        </w:rPr>
      </w:pPr>
      <w:r>
        <w:object w:dxaOrig="11810" w:dyaOrig="9088" w14:anchorId="6ACCAE4A">
          <v:shape id="_x0000_i1026" type="#_x0000_t75" style="width:456.2pt;height:351.35pt" o:ole="">
            <v:imagedata r:id="rId17" o:title=""/>
          </v:shape>
          <o:OLEObject Type="Embed" ProgID="Visio.Drawing.11" ShapeID="_x0000_i1026" DrawAspect="Content" ObjectID="_1599034939" r:id="rId18"/>
        </w:object>
      </w:r>
    </w:p>
    <w:p w14:paraId="4588E0A0" w14:textId="77777777" w:rsidR="00A25C6C" w:rsidRPr="004A12E3" w:rsidRDefault="00A84DC8" w:rsidP="0051037D">
      <w:pPr>
        <w:spacing w:line="276" w:lineRule="auto"/>
        <w:ind w:left="720"/>
        <w:jc w:val="both"/>
        <w:rPr>
          <w:rFonts w:ascii="Corbel" w:hAnsi="Corbel"/>
          <w:b/>
          <w:bCs/>
        </w:rPr>
      </w:pPr>
      <w:r>
        <w:rPr>
          <w:rFonts w:ascii="Corbel" w:hAnsi="Corbel"/>
          <w:b/>
          <w:bCs/>
        </w:rPr>
        <w:t>Figure 3</w:t>
      </w:r>
      <w:r w:rsidR="00A25C6C" w:rsidRPr="004A12E3">
        <w:rPr>
          <w:rFonts w:ascii="Corbel" w:hAnsi="Corbel"/>
          <w:b/>
          <w:bCs/>
        </w:rPr>
        <w:t>: The organisation within the Genomic Diagnostics Laboratory.</w:t>
      </w:r>
    </w:p>
    <w:p w14:paraId="2F1E2C8C" w14:textId="77777777" w:rsidR="00A25C6C" w:rsidRDefault="00A25C6C" w:rsidP="00080155">
      <w:pPr>
        <w:spacing w:line="276" w:lineRule="auto"/>
        <w:ind w:leftChars="354" w:left="708"/>
        <w:jc w:val="both"/>
        <w:rPr>
          <w:rFonts w:ascii="Corbel" w:hAnsi="Corbel"/>
          <w:sz w:val="22"/>
          <w:szCs w:val="22"/>
        </w:rPr>
      </w:pPr>
    </w:p>
    <w:p w14:paraId="4D92BEAD" w14:textId="77777777" w:rsidR="007D0B37" w:rsidRDefault="007D0B37" w:rsidP="00080155">
      <w:pPr>
        <w:spacing w:line="276" w:lineRule="auto"/>
        <w:ind w:leftChars="354" w:left="708"/>
        <w:jc w:val="both"/>
        <w:rPr>
          <w:rFonts w:ascii="Corbel" w:hAnsi="Corbel"/>
          <w:sz w:val="22"/>
          <w:szCs w:val="22"/>
        </w:rPr>
      </w:pPr>
    </w:p>
    <w:p w14:paraId="11A9DCE0" w14:textId="77777777" w:rsidR="007D0B37" w:rsidRDefault="007D0B37" w:rsidP="00080155">
      <w:pPr>
        <w:spacing w:line="276" w:lineRule="auto"/>
        <w:ind w:leftChars="354" w:left="708"/>
        <w:jc w:val="both"/>
        <w:rPr>
          <w:rFonts w:ascii="Corbel" w:hAnsi="Corbel"/>
          <w:sz w:val="22"/>
          <w:szCs w:val="22"/>
        </w:rPr>
      </w:pPr>
    </w:p>
    <w:p w14:paraId="3C8B31AD" w14:textId="77777777" w:rsidR="007D0B37" w:rsidRDefault="007D0B37" w:rsidP="00080155">
      <w:pPr>
        <w:spacing w:line="276" w:lineRule="auto"/>
        <w:ind w:leftChars="354" w:left="708"/>
        <w:jc w:val="both"/>
        <w:rPr>
          <w:rFonts w:ascii="Corbel" w:hAnsi="Corbel"/>
          <w:sz w:val="22"/>
          <w:szCs w:val="22"/>
        </w:rPr>
      </w:pPr>
    </w:p>
    <w:p w14:paraId="42FD8B72" w14:textId="77777777" w:rsidR="007D0B37" w:rsidRDefault="007D0B37" w:rsidP="00080155">
      <w:pPr>
        <w:spacing w:line="276" w:lineRule="auto"/>
        <w:ind w:leftChars="354" w:left="708"/>
        <w:jc w:val="both"/>
        <w:rPr>
          <w:rFonts w:ascii="Corbel" w:hAnsi="Corbel"/>
          <w:sz w:val="22"/>
          <w:szCs w:val="22"/>
        </w:rPr>
      </w:pPr>
    </w:p>
    <w:p w14:paraId="13DB66D7" w14:textId="77777777" w:rsidR="007D0B37" w:rsidRDefault="007D0B37" w:rsidP="00080155">
      <w:pPr>
        <w:spacing w:line="276" w:lineRule="auto"/>
        <w:ind w:leftChars="354" w:left="708"/>
        <w:jc w:val="both"/>
        <w:rPr>
          <w:rFonts w:ascii="Corbel" w:hAnsi="Corbel"/>
          <w:sz w:val="22"/>
          <w:szCs w:val="22"/>
        </w:rPr>
      </w:pPr>
    </w:p>
    <w:p w14:paraId="6304F216" w14:textId="77777777" w:rsidR="007D0B37" w:rsidRPr="004A12E3" w:rsidRDefault="007D0B37" w:rsidP="00080155">
      <w:pPr>
        <w:spacing w:line="276" w:lineRule="auto"/>
        <w:ind w:leftChars="354" w:left="708"/>
        <w:jc w:val="both"/>
        <w:rPr>
          <w:rFonts w:ascii="Corbel" w:hAnsi="Corbel"/>
          <w:sz w:val="22"/>
          <w:szCs w:val="22"/>
        </w:rPr>
      </w:pPr>
    </w:p>
    <w:p w14:paraId="339FC935" w14:textId="77777777" w:rsidR="00A25C6C" w:rsidRPr="004A12E3" w:rsidRDefault="00A25C6C" w:rsidP="00BE5AD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17" w:name="_Toc492561767"/>
      <w:r w:rsidRPr="004A12E3">
        <w:rPr>
          <w:rFonts w:ascii="Corbel" w:hAnsi="Corbel"/>
          <w:i/>
          <w:sz w:val="22"/>
          <w:szCs w:val="22"/>
        </w:rPr>
        <w:lastRenderedPageBreak/>
        <w:t>Communication</w:t>
      </w:r>
      <w:bookmarkEnd w:id="17"/>
    </w:p>
    <w:p w14:paraId="13F6C1A3" w14:textId="77777777" w:rsidR="00A25C6C" w:rsidRPr="004A12E3" w:rsidRDefault="00A25C6C" w:rsidP="002A5B3A">
      <w:pPr>
        <w:spacing w:line="276" w:lineRule="auto"/>
        <w:ind w:leftChars="354" w:left="708"/>
        <w:jc w:val="both"/>
        <w:rPr>
          <w:rFonts w:ascii="Corbel" w:hAnsi="Corbel"/>
          <w:sz w:val="22"/>
          <w:szCs w:val="22"/>
        </w:rPr>
      </w:pPr>
      <w:r w:rsidRPr="004A12E3">
        <w:rPr>
          <w:rFonts w:ascii="Corbel" w:hAnsi="Corbel"/>
          <w:sz w:val="22"/>
          <w:szCs w:val="22"/>
        </w:rPr>
        <w:t xml:space="preserve">The GDL has different methods and means for communicating with staff including meetings (summarised below), </w:t>
      </w:r>
      <w:r w:rsidR="003C4CBC" w:rsidRPr="004A12E3">
        <w:rPr>
          <w:rFonts w:ascii="Corbel" w:hAnsi="Corbel"/>
          <w:sz w:val="22"/>
          <w:szCs w:val="22"/>
        </w:rPr>
        <w:t>newsletters</w:t>
      </w:r>
      <w:r w:rsidRPr="004A12E3">
        <w:rPr>
          <w:rFonts w:ascii="Corbel" w:hAnsi="Corbel"/>
          <w:sz w:val="22"/>
          <w:szCs w:val="22"/>
        </w:rPr>
        <w:t xml:space="preserve">, </w:t>
      </w:r>
      <w:r w:rsidR="005A3E83" w:rsidRPr="004A12E3">
        <w:rPr>
          <w:rFonts w:ascii="Corbel" w:hAnsi="Corbel"/>
          <w:sz w:val="22"/>
          <w:szCs w:val="22"/>
        </w:rPr>
        <w:t xml:space="preserve">lunchtime seminars, </w:t>
      </w:r>
      <w:r w:rsidR="003C4CBC" w:rsidRPr="004A12E3">
        <w:rPr>
          <w:rFonts w:ascii="Corbel" w:hAnsi="Corbel"/>
          <w:sz w:val="22"/>
          <w:szCs w:val="22"/>
        </w:rPr>
        <w:t>a</w:t>
      </w:r>
      <w:r w:rsidR="005A3E83" w:rsidRPr="004A12E3">
        <w:rPr>
          <w:rFonts w:ascii="Corbel" w:hAnsi="Corbel"/>
          <w:sz w:val="22"/>
          <w:szCs w:val="22"/>
        </w:rPr>
        <w:t>nd</w:t>
      </w:r>
      <w:r w:rsidR="003C4CBC" w:rsidRPr="004A12E3">
        <w:rPr>
          <w:rFonts w:ascii="Corbel" w:hAnsi="Corbel"/>
          <w:sz w:val="22"/>
          <w:szCs w:val="22"/>
        </w:rPr>
        <w:t xml:space="preserve"> staff suggestions </w:t>
      </w:r>
      <w:r w:rsidR="005A3E83" w:rsidRPr="004A12E3">
        <w:rPr>
          <w:rFonts w:ascii="Corbel" w:hAnsi="Corbel"/>
          <w:sz w:val="22"/>
          <w:szCs w:val="22"/>
        </w:rPr>
        <w:t xml:space="preserve">via a </w:t>
      </w:r>
      <w:r w:rsidR="003C4CBC" w:rsidRPr="004A12E3">
        <w:rPr>
          <w:rFonts w:ascii="Corbel" w:hAnsi="Corbel"/>
          <w:sz w:val="22"/>
          <w:szCs w:val="22"/>
        </w:rPr>
        <w:t>whiteboard and Q-Pulse register</w:t>
      </w:r>
      <w:r w:rsidRPr="004A12E3">
        <w:rPr>
          <w:rFonts w:ascii="Corbel" w:hAnsi="Corbel"/>
          <w:sz w:val="22"/>
          <w:szCs w:val="22"/>
        </w:rPr>
        <w:t xml:space="preserve">. Meeting minutes </w:t>
      </w:r>
      <w:r w:rsidR="003C4CBC" w:rsidRPr="004A12E3">
        <w:rPr>
          <w:rFonts w:ascii="Corbel" w:hAnsi="Corbel"/>
          <w:sz w:val="22"/>
          <w:szCs w:val="22"/>
        </w:rPr>
        <w:t>are available on Q-Pulse</w:t>
      </w:r>
      <w:r w:rsidRPr="004A12E3">
        <w:rPr>
          <w:rFonts w:ascii="Corbel" w:hAnsi="Corbel"/>
          <w:sz w:val="22"/>
          <w:szCs w:val="22"/>
        </w:rPr>
        <w:t xml:space="preserve">. Quality Management meetings are distributed to all staff members. </w:t>
      </w:r>
      <w:r w:rsidR="006D2EFF" w:rsidRPr="004A12E3">
        <w:rPr>
          <w:rFonts w:ascii="Corbel" w:hAnsi="Corbel"/>
          <w:sz w:val="22"/>
          <w:szCs w:val="22"/>
        </w:rPr>
        <w:t>Dashboards are</w:t>
      </w:r>
      <w:r w:rsidRPr="004A12E3">
        <w:rPr>
          <w:rFonts w:ascii="Corbel" w:hAnsi="Corbel"/>
          <w:sz w:val="22"/>
          <w:szCs w:val="22"/>
        </w:rPr>
        <w:t xml:space="preserve"> available on shared </w:t>
      </w:r>
      <w:r w:rsidR="006D2EFF" w:rsidRPr="004A12E3">
        <w:rPr>
          <w:rFonts w:ascii="Corbel" w:hAnsi="Corbel"/>
          <w:sz w:val="22"/>
          <w:szCs w:val="22"/>
        </w:rPr>
        <w:t>network drives</w:t>
      </w:r>
      <w:r w:rsidRPr="004A12E3">
        <w:rPr>
          <w:rFonts w:ascii="Corbel" w:hAnsi="Corbel"/>
          <w:sz w:val="22"/>
          <w:szCs w:val="22"/>
        </w:rPr>
        <w:t>.</w:t>
      </w:r>
    </w:p>
    <w:p w14:paraId="7C6F3359" w14:textId="77777777" w:rsidR="005A3E83" w:rsidRPr="004A12E3" w:rsidRDefault="005A3E83" w:rsidP="002A5B3A">
      <w:pPr>
        <w:spacing w:line="276" w:lineRule="auto"/>
        <w:ind w:leftChars="354" w:left="708"/>
        <w:jc w:val="both"/>
        <w:rPr>
          <w:rFonts w:ascii="Corbel" w:hAnsi="Corbel"/>
          <w:sz w:val="22"/>
          <w:szCs w:val="22"/>
        </w:rPr>
      </w:pPr>
    </w:p>
    <w:p w14:paraId="5111D2D2" w14:textId="77777777" w:rsidR="00A25C6C" w:rsidRPr="004A12E3" w:rsidRDefault="006D2EFF" w:rsidP="00080155">
      <w:pPr>
        <w:spacing w:line="276" w:lineRule="auto"/>
        <w:ind w:leftChars="354" w:left="708"/>
        <w:jc w:val="both"/>
        <w:rPr>
          <w:rFonts w:ascii="Corbel" w:hAnsi="Corbel"/>
          <w:sz w:val="22"/>
          <w:szCs w:val="22"/>
        </w:rPr>
      </w:pPr>
      <w:r w:rsidRPr="004A12E3">
        <w:rPr>
          <w:rFonts w:ascii="Corbel" w:hAnsi="Corbel"/>
          <w:sz w:val="22"/>
          <w:szCs w:val="22"/>
        </w:rPr>
        <w:t>The GDL c</w:t>
      </w:r>
      <w:r w:rsidR="00A25C6C" w:rsidRPr="004A12E3">
        <w:rPr>
          <w:rFonts w:ascii="Corbel" w:hAnsi="Corbel"/>
          <w:sz w:val="22"/>
          <w:szCs w:val="22"/>
        </w:rPr>
        <w:t>ommunicat</w:t>
      </w:r>
      <w:r w:rsidRPr="004A12E3">
        <w:rPr>
          <w:rFonts w:ascii="Corbel" w:hAnsi="Corbel"/>
          <w:sz w:val="22"/>
          <w:szCs w:val="22"/>
        </w:rPr>
        <w:t>es</w:t>
      </w:r>
      <w:r w:rsidR="00A25C6C" w:rsidRPr="004A12E3">
        <w:rPr>
          <w:rFonts w:ascii="Corbel" w:hAnsi="Corbel"/>
          <w:sz w:val="22"/>
          <w:szCs w:val="22"/>
        </w:rPr>
        <w:t xml:space="preserve"> with stakeholders via</w:t>
      </w:r>
      <w:r w:rsidRPr="004A12E3">
        <w:rPr>
          <w:rFonts w:ascii="Corbel" w:hAnsi="Corbel"/>
          <w:sz w:val="22"/>
          <w:szCs w:val="22"/>
        </w:rPr>
        <w:t xml:space="preserve"> the MCGM</w:t>
      </w:r>
      <w:r w:rsidR="00A25C6C" w:rsidRPr="004A12E3">
        <w:rPr>
          <w:rFonts w:ascii="Corbel" w:hAnsi="Corbel"/>
          <w:sz w:val="22"/>
          <w:szCs w:val="22"/>
        </w:rPr>
        <w:t xml:space="preserve"> website, letters, complaints,</w:t>
      </w:r>
      <w:r w:rsidR="005A3E83" w:rsidRPr="004A12E3">
        <w:rPr>
          <w:rFonts w:ascii="Corbel" w:hAnsi="Corbel"/>
          <w:sz w:val="22"/>
          <w:szCs w:val="22"/>
        </w:rPr>
        <w:t xml:space="preserve"> and</w:t>
      </w:r>
      <w:r w:rsidR="00A25C6C" w:rsidRPr="004A12E3">
        <w:rPr>
          <w:rFonts w:ascii="Corbel" w:hAnsi="Corbel"/>
          <w:sz w:val="22"/>
          <w:szCs w:val="22"/>
        </w:rPr>
        <w:t xml:space="preserve"> user satisfaction questionnaires.</w:t>
      </w:r>
      <w:r w:rsidR="005A3E83" w:rsidRPr="004A12E3">
        <w:rPr>
          <w:rFonts w:ascii="Corbel" w:hAnsi="Corbel"/>
          <w:sz w:val="22"/>
          <w:szCs w:val="22"/>
        </w:rPr>
        <w:t xml:space="preserve"> Stakeholders are informed of any significant changes to services.</w:t>
      </w:r>
    </w:p>
    <w:p w14:paraId="33D194F0" w14:textId="77777777" w:rsidR="00A25C6C" w:rsidRPr="003F68B3" w:rsidRDefault="00A25C6C" w:rsidP="00080155">
      <w:pPr>
        <w:spacing w:line="276" w:lineRule="auto"/>
        <w:ind w:leftChars="354" w:left="708"/>
        <w:jc w:val="both"/>
        <w:rPr>
          <w:rFonts w:ascii="Corbel" w:hAnsi="Corbel"/>
          <w:sz w:val="22"/>
          <w:szCs w:val="22"/>
        </w:rPr>
      </w:pPr>
    </w:p>
    <w:p w14:paraId="0A4B7C14" w14:textId="77777777" w:rsidR="00A25C6C" w:rsidRPr="003F68B3" w:rsidRDefault="00A25C6C" w:rsidP="00080155">
      <w:pPr>
        <w:spacing w:line="276" w:lineRule="auto"/>
        <w:ind w:leftChars="354" w:left="708"/>
        <w:jc w:val="both"/>
        <w:rPr>
          <w:rFonts w:ascii="Corbel" w:hAnsi="Corbel"/>
          <w:sz w:val="22"/>
          <w:szCs w:val="22"/>
        </w:rPr>
      </w:pPr>
      <w:r w:rsidRPr="003F68B3">
        <w:rPr>
          <w:rFonts w:ascii="Corbel" w:hAnsi="Corbel"/>
          <w:sz w:val="22"/>
          <w:szCs w:val="22"/>
        </w:rPr>
        <w:t>Regular MCGM and GDL meetings include:</w:t>
      </w:r>
    </w:p>
    <w:p w14:paraId="0CE3CA49" w14:textId="77777777" w:rsidR="00A25C6C" w:rsidRPr="003F68B3" w:rsidRDefault="00A25C6C" w:rsidP="00B77568">
      <w:pPr>
        <w:spacing w:line="276" w:lineRule="auto"/>
        <w:ind w:leftChars="354" w:left="1188" w:hangingChars="218" w:hanging="480"/>
        <w:jc w:val="both"/>
        <w:rPr>
          <w:rFonts w:ascii="Corbel" w:hAnsi="Corbel"/>
          <w:sz w:val="22"/>
          <w:szCs w:val="22"/>
        </w:rPr>
      </w:pPr>
    </w:p>
    <w:p w14:paraId="19D3FCC8" w14:textId="77777777" w:rsidR="00D10AEE" w:rsidRPr="003F68B3" w:rsidRDefault="00D10AEE" w:rsidP="00D10AEE">
      <w:pPr>
        <w:pStyle w:val="ListParagraph"/>
        <w:keepLines/>
        <w:numPr>
          <w:ilvl w:val="0"/>
          <w:numId w:val="28"/>
        </w:numPr>
        <w:spacing w:line="276" w:lineRule="auto"/>
        <w:jc w:val="both"/>
        <w:rPr>
          <w:rFonts w:ascii="Corbel" w:hAnsi="Corbel"/>
          <w:bCs/>
          <w:sz w:val="22"/>
          <w:szCs w:val="22"/>
        </w:rPr>
      </w:pPr>
      <w:r w:rsidRPr="003F68B3">
        <w:rPr>
          <w:rFonts w:ascii="Corbel" w:hAnsi="Corbel"/>
          <w:sz w:val="22"/>
          <w:szCs w:val="22"/>
        </w:rPr>
        <w:t xml:space="preserve">The </w:t>
      </w:r>
      <w:r w:rsidRPr="003F68B3">
        <w:rPr>
          <w:rFonts w:ascii="Corbel" w:hAnsi="Corbel"/>
          <w:b/>
          <w:sz w:val="22"/>
          <w:szCs w:val="22"/>
        </w:rPr>
        <w:t>MCGM Strategy Team</w:t>
      </w:r>
      <w:r w:rsidRPr="003F68B3">
        <w:rPr>
          <w:rFonts w:ascii="Corbel" w:hAnsi="Corbel"/>
          <w:sz w:val="22"/>
          <w:szCs w:val="22"/>
        </w:rPr>
        <w:t xml:space="preserve"> meets weekly. Its membership is as follows:</w:t>
      </w:r>
    </w:p>
    <w:p w14:paraId="74954936"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Strategic Director</w:t>
      </w:r>
    </w:p>
    <w:p w14:paraId="1E26A48A"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Clinical Lead</w:t>
      </w:r>
    </w:p>
    <w:p w14:paraId="4B8308CA"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Director of GDL</w:t>
      </w:r>
    </w:p>
    <w:p w14:paraId="7CF5123C"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Directorate Manager</w:t>
      </w:r>
    </w:p>
    <w:p w14:paraId="60C9745E"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University Lead</w:t>
      </w:r>
    </w:p>
    <w:p w14:paraId="2B821BA2" w14:textId="77777777" w:rsidR="00D10AEE" w:rsidRPr="003F68B3" w:rsidRDefault="00D142BD" w:rsidP="00D10AEE">
      <w:pPr>
        <w:numPr>
          <w:ilvl w:val="0"/>
          <w:numId w:val="5"/>
        </w:numPr>
        <w:spacing w:line="276" w:lineRule="auto"/>
        <w:jc w:val="both"/>
        <w:rPr>
          <w:rFonts w:ascii="Calibri" w:hAnsi="Calibri"/>
          <w:sz w:val="22"/>
          <w:szCs w:val="22"/>
        </w:rPr>
      </w:pPr>
      <w:r>
        <w:rPr>
          <w:rFonts w:ascii="Calibri" w:hAnsi="Calibri"/>
          <w:sz w:val="22"/>
          <w:szCs w:val="22"/>
        </w:rPr>
        <w:t>100 000 Genome Project lead</w:t>
      </w:r>
    </w:p>
    <w:p w14:paraId="396AD564" w14:textId="77777777" w:rsidR="00D10AEE" w:rsidRPr="003F68B3" w:rsidRDefault="00D10AEE" w:rsidP="00D10AEE">
      <w:pPr>
        <w:numPr>
          <w:ilvl w:val="0"/>
          <w:numId w:val="5"/>
        </w:numPr>
        <w:spacing w:line="276" w:lineRule="auto"/>
        <w:jc w:val="both"/>
        <w:rPr>
          <w:rFonts w:ascii="Calibri" w:hAnsi="Calibri"/>
          <w:sz w:val="22"/>
          <w:szCs w:val="22"/>
        </w:rPr>
      </w:pPr>
      <w:r w:rsidRPr="003F68B3">
        <w:rPr>
          <w:rFonts w:ascii="Calibri" w:hAnsi="Calibri"/>
          <w:sz w:val="22"/>
          <w:szCs w:val="22"/>
        </w:rPr>
        <w:t>The team is joined once a month by the SMH Divisional Director</w:t>
      </w:r>
    </w:p>
    <w:p w14:paraId="5289385D" w14:textId="77777777" w:rsidR="00D10AEE" w:rsidRPr="003F68B3" w:rsidRDefault="00D10AEE" w:rsidP="00B77568">
      <w:pPr>
        <w:spacing w:line="276" w:lineRule="auto"/>
        <w:ind w:leftChars="354" w:left="1188" w:hangingChars="218" w:hanging="480"/>
        <w:jc w:val="both"/>
        <w:rPr>
          <w:rFonts w:ascii="Corbel" w:hAnsi="Corbel"/>
          <w:sz w:val="22"/>
          <w:szCs w:val="22"/>
        </w:rPr>
      </w:pPr>
    </w:p>
    <w:p w14:paraId="75443C39" w14:textId="77777777" w:rsidR="00A25C6C" w:rsidRPr="003F68B3" w:rsidRDefault="00A25C6C" w:rsidP="003F68B3">
      <w:pPr>
        <w:pStyle w:val="ListParagraph"/>
        <w:keepLines/>
        <w:numPr>
          <w:ilvl w:val="0"/>
          <w:numId w:val="28"/>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Genetic Medicine Clinical Effectiveness Committee</w:t>
      </w:r>
      <w:r w:rsidRPr="003F68B3">
        <w:rPr>
          <w:rFonts w:ascii="Corbel" w:hAnsi="Corbel"/>
          <w:sz w:val="22"/>
          <w:szCs w:val="22"/>
        </w:rPr>
        <w:t xml:space="preserve"> meets monthly. Its membership is as follows:</w:t>
      </w:r>
    </w:p>
    <w:p w14:paraId="55C73AE3"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Clinical Lead</w:t>
      </w:r>
    </w:p>
    <w:p w14:paraId="572AEAC2"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Genetics Risk Lead</w:t>
      </w:r>
    </w:p>
    <w:p w14:paraId="247CFB94"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Divisional Clinical Governance Manager</w:t>
      </w:r>
    </w:p>
    <w:p w14:paraId="69CC3434"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Clinical Representative for Biochemical Genetics</w:t>
      </w:r>
    </w:p>
    <w:p w14:paraId="59FBAE1E" w14:textId="77777777" w:rsidR="00832CD8" w:rsidRPr="003F68B3" w:rsidRDefault="00832CD8" w:rsidP="00C45454">
      <w:pPr>
        <w:numPr>
          <w:ilvl w:val="0"/>
          <w:numId w:val="5"/>
        </w:numPr>
        <w:spacing w:line="276" w:lineRule="auto"/>
        <w:jc w:val="both"/>
        <w:rPr>
          <w:rFonts w:ascii="Calibri" w:hAnsi="Calibri"/>
          <w:sz w:val="22"/>
          <w:szCs w:val="22"/>
        </w:rPr>
      </w:pPr>
      <w:r w:rsidRPr="003F68B3">
        <w:rPr>
          <w:rFonts w:ascii="Calibri" w:hAnsi="Calibri"/>
          <w:sz w:val="22"/>
          <w:szCs w:val="22"/>
        </w:rPr>
        <w:t>Laboratory Representative for Biochemical Genetics</w:t>
      </w:r>
    </w:p>
    <w:p w14:paraId="27539F13" w14:textId="77777777" w:rsidR="00A25C6C" w:rsidRPr="003F68B3" w:rsidRDefault="003F68B3" w:rsidP="00C45454">
      <w:pPr>
        <w:numPr>
          <w:ilvl w:val="0"/>
          <w:numId w:val="5"/>
        </w:numPr>
        <w:spacing w:line="276" w:lineRule="auto"/>
        <w:jc w:val="both"/>
        <w:rPr>
          <w:rFonts w:ascii="Calibri" w:hAnsi="Calibri"/>
          <w:sz w:val="22"/>
          <w:szCs w:val="22"/>
        </w:rPr>
      </w:pPr>
      <w:r w:rsidRPr="003F68B3">
        <w:rPr>
          <w:rFonts w:ascii="Calibri" w:hAnsi="Calibri"/>
          <w:sz w:val="22"/>
          <w:szCs w:val="22"/>
        </w:rPr>
        <w:t>Quality Manager of the</w:t>
      </w:r>
      <w:r w:rsidR="00A25C6C" w:rsidRPr="003F68B3">
        <w:rPr>
          <w:rFonts w:ascii="Calibri" w:hAnsi="Calibri"/>
          <w:sz w:val="22"/>
          <w:szCs w:val="22"/>
        </w:rPr>
        <w:t xml:space="preserve"> GDL Laboratories</w:t>
      </w:r>
      <w:r w:rsidR="00832CD8" w:rsidRPr="003F68B3">
        <w:rPr>
          <w:rFonts w:ascii="Calibri" w:hAnsi="Calibri"/>
          <w:sz w:val="22"/>
          <w:szCs w:val="22"/>
        </w:rPr>
        <w:t xml:space="preserve"> / Laboratory Representative for Cytogenetics and Molecular Genetics</w:t>
      </w:r>
    </w:p>
    <w:p w14:paraId="4E0A5E23" w14:textId="77777777" w:rsidR="00A25C6C" w:rsidRPr="003F68B3" w:rsidRDefault="003F68B3" w:rsidP="00C45454">
      <w:pPr>
        <w:numPr>
          <w:ilvl w:val="0"/>
          <w:numId w:val="5"/>
        </w:numPr>
        <w:spacing w:line="276" w:lineRule="auto"/>
        <w:jc w:val="both"/>
        <w:rPr>
          <w:rFonts w:ascii="Calibri" w:hAnsi="Calibri"/>
          <w:sz w:val="22"/>
          <w:szCs w:val="22"/>
        </w:rPr>
      </w:pPr>
      <w:r w:rsidRPr="003F68B3">
        <w:rPr>
          <w:rFonts w:ascii="Calibri" w:hAnsi="Calibri"/>
          <w:sz w:val="22"/>
          <w:szCs w:val="22"/>
        </w:rPr>
        <w:t>Quality Manager of</w:t>
      </w:r>
      <w:r w:rsidR="00A25C6C" w:rsidRPr="003F68B3">
        <w:rPr>
          <w:rFonts w:ascii="Calibri" w:hAnsi="Calibri"/>
          <w:sz w:val="22"/>
          <w:szCs w:val="22"/>
        </w:rPr>
        <w:t xml:space="preserve"> Clinical Genetics</w:t>
      </w:r>
    </w:p>
    <w:p w14:paraId="7ECA546E"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Clinical Research Lead</w:t>
      </w:r>
    </w:p>
    <w:p w14:paraId="3315F97F" w14:textId="77777777" w:rsidR="00A25C6C" w:rsidRPr="003F68B3" w:rsidRDefault="003F68B3" w:rsidP="00C45454">
      <w:pPr>
        <w:numPr>
          <w:ilvl w:val="0"/>
          <w:numId w:val="5"/>
        </w:numPr>
        <w:spacing w:line="276" w:lineRule="auto"/>
        <w:jc w:val="both"/>
        <w:rPr>
          <w:rFonts w:ascii="Calibri" w:hAnsi="Calibri"/>
          <w:sz w:val="22"/>
          <w:szCs w:val="22"/>
        </w:rPr>
      </w:pPr>
      <w:r w:rsidRPr="003F68B3">
        <w:rPr>
          <w:rFonts w:ascii="Calibri" w:hAnsi="Calibri"/>
          <w:sz w:val="22"/>
          <w:szCs w:val="22"/>
        </w:rPr>
        <w:t>Office Manager for</w:t>
      </w:r>
      <w:r w:rsidR="00A25C6C" w:rsidRPr="003F68B3">
        <w:rPr>
          <w:rFonts w:ascii="Calibri" w:hAnsi="Calibri"/>
          <w:sz w:val="22"/>
          <w:szCs w:val="22"/>
        </w:rPr>
        <w:t xml:space="preserve"> Clinical Genetics</w:t>
      </w:r>
    </w:p>
    <w:p w14:paraId="6D114896"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Clinical Audit Lead</w:t>
      </w:r>
    </w:p>
    <w:p w14:paraId="4B1A9F53"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Genetic Counsellors’ Representative</w:t>
      </w:r>
    </w:p>
    <w:p w14:paraId="575EFE4E" w14:textId="77777777" w:rsidR="00A25C6C" w:rsidRPr="003F68B3" w:rsidRDefault="00A25C6C" w:rsidP="00C45454">
      <w:pPr>
        <w:keepLines/>
        <w:spacing w:line="276" w:lineRule="auto"/>
        <w:ind w:leftChars="353" w:left="707" w:hanging="1"/>
        <w:jc w:val="both"/>
        <w:rPr>
          <w:rFonts w:ascii="Corbel" w:hAnsi="Corbel"/>
          <w:sz w:val="22"/>
          <w:szCs w:val="22"/>
        </w:rPr>
      </w:pPr>
      <w:r w:rsidRPr="003F68B3">
        <w:rPr>
          <w:rFonts w:ascii="Corbel" w:hAnsi="Corbel"/>
          <w:bCs/>
          <w:sz w:val="22"/>
          <w:szCs w:val="22"/>
        </w:rPr>
        <w:t>Minutes</w:t>
      </w:r>
      <w:r w:rsidRPr="003F68B3">
        <w:rPr>
          <w:rFonts w:ascii="Corbel" w:hAnsi="Corbel"/>
          <w:sz w:val="22"/>
          <w:szCs w:val="22"/>
        </w:rPr>
        <w:t xml:space="preserve"> of these meetings are circulated to members and appropriate actions taken. Minutes are also made available to members and are held by the PA to the Clinical Lead.</w:t>
      </w:r>
    </w:p>
    <w:p w14:paraId="724ED74A" w14:textId="77777777" w:rsidR="00A25C6C" w:rsidRPr="003F68B3" w:rsidRDefault="00A25C6C" w:rsidP="00B77568">
      <w:pPr>
        <w:spacing w:line="276" w:lineRule="auto"/>
        <w:ind w:leftChars="354" w:left="1188" w:hangingChars="218" w:hanging="480"/>
        <w:jc w:val="both"/>
        <w:rPr>
          <w:rFonts w:ascii="Corbel" w:hAnsi="Corbel"/>
          <w:sz w:val="22"/>
          <w:szCs w:val="22"/>
        </w:rPr>
      </w:pPr>
    </w:p>
    <w:p w14:paraId="55A633BC" w14:textId="77777777" w:rsidR="003F68B3" w:rsidRPr="003F68B3" w:rsidRDefault="003F68B3" w:rsidP="003F68B3">
      <w:pPr>
        <w:pStyle w:val="ListParagraph"/>
        <w:keepLines/>
        <w:numPr>
          <w:ilvl w:val="0"/>
          <w:numId w:val="28"/>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Quality Management Team</w:t>
      </w:r>
      <w:r w:rsidRPr="003F68B3">
        <w:rPr>
          <w:rFonts w:ascii="Corbel" w:hAnsi="Corbel"/>
          <w:sz w:val="22"/>
          <w:szCs w:val="22"/>
        </w:rPr>
        <w:t xml:space="preserve"> meets every 3 months. Its membership is:</w:t>
      </w:r>
    </w:p>
    <w:p w14:paraId="641B84E4" w14:textId="77777777" w:rsid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Quality Manager</w:t>
      </w:r>
    </w:p>
    <w:p w14:paraId="0EC6179E" w14:textId="77777777" w:rsidR="007615FA" w:rsidRPr="003F68B3" w:rsidRDefault="007615FA" w:rsidP="003F68B3">
      <w:pPr>
        <w:numPr>
          <w:ilvl w:val="0"/>
          <w:numId w:val="5"/>
        </w:numPr>
        <w:spacing w:line="276" w:lineRule="auto"/>
        <w:jc w:val="both"/>
        <w:rPr>
          <w:rFonts w:ascii="Calibri" w:hAnsi="Calibri"/>
          <w:sz w:val="22"/>
          <w:szCs w:val="22"/>
        </w:rPr>
      </w:pPr>
      <w:r>
        <w:rPr>
          <w:rFonts w:ascii="Calibri" w:hAnsi="Calibri"/>
          <w:sz w:val="22"/>
          <w:szCs w:val="22"/>
        </w:rPr>
        <w:t>Quality Leads</w:t>
      </w:r>
    </w:p>
    <w:p w14:paraId="6084B461" w14:textId="77777777" w:rsidR="003F68B3" w:rsidRP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Training Officer</w:t>
      </w:r>
    </w:p>
    <w:p w14:paraId="5E08DEFA" w14:textId="77777777" w:rsidR="003F68B3" w:rsidRP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Document Control Lead</w:t>
      </w:r>
    </w:p>
    <w:p w14:paraId="155F12AF" w14:textId="77777777" w:rsidR="003F68B3" w:rsidRP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Health &amp; Safety Lead</w:t>
      </w:r>
    </w:p>
    <w:p w14:paraId="7B5C92B2" w14:textId="77777777" w:rsidR="003F68B3" w:rsidRP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Audit Lead</w:t>
      </w:r>
    </w:p>
    <w:p w14:paraId="2974AFAD" w14:textId="77777777" w:rsidR="003F68B3" w:rsidRPr="003F68B3" w:rsidRDefault="003F68B3" w:rsidP="003F68B3">
      <w:pPr>
        <w:numPr>
          <w:ilvl w:val="0"/>
          <w:numId w:val="5"/>
        </w:numPr>
        <w:spacing w:line="276" w:lineRule="auto"/>
        <w:jc w:val="both"/>
        <w:rPr>
          <w:rFonts w:ascii="Calibri" w:hAnsi="Calibri"/>
          <w:sz w:val="22"/>
          <w:szCs w:val="22"/>
        </w:rPr>
      </w:pPr>
      <w:r w:rsidRPr="003F68B3">
        <w:rPr>
          <w:rFonts w:ascii="Calibri" w:hAnsi="Calibri"/>
          <w:sz w:val="22"/>
          <w:szCs w:val="22"/>
        </w:rPr>
        <w:t>Equipment Lead</w:t>
      </w:r>
    </w:p>
    <w:p w14:paraId="7C8440CF" w14:textId="77777777" w:rsidR="003F68B3" w:rsidRPr="003F68B3" w:rsidRDefault="003F68B3" w:rsidP="003F68B3">
      <w:pPr>
        <w:keepLines/>
        <w:spacing w:line="276" w:lineRule="auto"/>
        <w:ind w:leftChars="353" w:left="707" w:hanging="1"/>
        <w:jc w:val="both"/>
        <w:rPr>
          <w:rFonts w:ascii="Corbel" w:hAnsi="Corbel"/>
          <w:sz w:val="22"/>
          <w:szCs w:val="22"/>
        </w:rPr>
      </w:pPr>
      <w:r w:rsidRPr="003F68B3">
        <w:rPr>
          <w:rFonts w:ascii="Corbel" w:hAnsi="Corbel"/>
          <w:sz w:val="22"/>
          <w:szCs w:val="22"/>
        </w:rPr>
        <w:lastRenderedPageBreak/>
        <w:t>Notes of the meetings are circulated to members of the team and appropriate actions taken. Minutes are made available to all members of staff via Q-Pulse [DOC1172].</w:t>
      </w:r>
    </w:p>
    <w:p w14:paraId="78B7318B" w14:textId="77777777" w:rsidR="003F68B3" w:rsidRPr="003F68B3" w:rsidRDefault="003F68B3" w:rsidP="00B77568">
      <w:pPr>
        <w:spacing w:line="276" w:lineRule="auto"/>
        <w:ind w:leftChars="354" w:left="1188" w:hangingChars="218" w:hanging="480"/>
        <w:jc w:val="both"/>
        <w:rPr>
          <w:rFonts w:ascii="Corbel" w:hAnsi="Corbel"/>
          <w:sz w:val="22"/>
          <w:szCs w:val="22"/>
        </w:rPr>
      </w:pPr>
    </w:p>
    <w:p w14:paraId="26F49483" w14:textId="77777777" w:rsidR="00A25C6C" w:rsidRPr="003F68B3" w:rsidRDefault="00A25C6C" w:rsidP="00D10AEE">
      <w:pPr>
        <w:pStyle w:val="ListParagraph"/>
        <w:keepLines/>
        <w:numPr>
          <w:ilvl w:val="0"/>
          <w:numId w:val="28"/>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Senior Management Team</w:t>
      </w:r>
      <w:r w:rsidRPr="003F68B3">
        <w:rPr>
          <w:rFonts w:ascii="Corbel" w:hAnsi="Corbel"/>
          <w:sz w:val="22"/>
          <w:szCs w:val="22"/>
        </w:rPr>
        <w:t xml:space="preserve"> of the GDL Laboratories meets </w:t>
      </w:r>
      <w:r w:rsidR="003F68B3" w:rsidRPr="003F68B3">
        <w:rPr>
          <w:rFonts w:ascii="Corbel" w:hAnsi="Corbel"/>
          <w:sz w:val="22"/>
          <w:szCs w:val="22"/>
        </w:rPr>
        <w:t>fortnightly</w:t>
      </w:r>
      <w:r w:rsidRPr="003F68B3">
        <w:rPr>
          <w:rFonts w:ascii="Corbel" w:hAnsi="Corbel"/>
          <w:sz w:val="22"/>
          <w:szCs w:val="22"/>
        </w:rPr>
        <w:t>. Membership is as follows:</w:t>
      </w:r>
    </w:p>
    <w:p w14:paraId="0FF2388A" w14:textId="77777777" w:rsidR="00A25C6C" w:rsidRPr="003F68B3" w:rsidRDefault="00A25C6C" w:rsidP="00C45454">
      <w:pPr>
        <w:numPr>
          <w:ilvl w:val="0"/>
          <w:numId w:val="5"/>
        </w:numPr>
        <w:spacing w:line="276" w:lineRule="auto"/>
        <w:jc w:val="both"/>
        <w:rPr>
          <w:rFonts w:ascii="Calibri" w:hAnsi="Calibri"/>
          <w:sz w:val="22"/>
          <w:szCs w:val="22"/>
        </w:rPr>
      </w:pPr>
      <w:bookmarkStart w:id="18" w:name="OLE_LINK3"/>
      <w:bookmarkStart w:id="19" w:name="OLE_LINK4"/>
      <w:r w:rsidRPr="003F68B3">
        <w:rPr>
          <w:rFonts w:ascii="Calibri" w:hAnsi="Calibri"/>
          <w:sz w:val="22"/>
          <w:szCs w:val="22"/>
        </w:rPr>
        <w:t>Director of GDL</w:t>
      </w:r>
    </w:p>
    <w:p w14:paraId="5A6FBC88"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 xml:space="preserve">All Clinical Scientists </w:t>
      </w:r>
      <w:r w:rsidR="003C4CBC" w:rsidRPr="003F68B3">
        <w:rPr>
          <w:rFonts w:ascii="Calibri" w:hAnsi="Calibri"/>
          <w:sz w:val="22"/>
          <w:szCs w:val="22"/>
        </w:rPr>
        <w:t xml:space="preserve">Band 8b and above </w:t>
      </w:r>
      <w:r w:rsidRPr="003F68B3">
        <w:rPr>
          <w:rFonts w:ascii="Calibri" w:hAnsi="Calibri"/>
          <w:sz w:val="22"/>
          <w:szCs w:val="22"/>
        </w:rPr>
        <w:t>including Head of Laboratory sections</w:t>
      </w:r>
      <w:bookmarkEnd w:id="18"/>
      <w:bookmarkEnd w:id="19"/>
    </w:p>
    <w:p w14:paraId="0BA0824E" w14:textId="77777777" w:rsidR="00A25C6C" w:rsidRPr="003F68B3" w:rsidRDefault="00A25C6C" w:rsidP="00B77568">
      <w:pPr>
        <w:spacing w:line="276" w:lineRule="auto"/>
        <w:ind w:leftChars="354" w:left="1188" w:hangingChars="218" w:hanging="480"/>
        <w:jc w:val="both"/>
        <w:rPr>
          <w:rFonts w:ascii="Corbel" w:hAnsi="Corbel"/>
          <w:sz w:val="22"/>
          <w:szCs w:val="22"/>
        </w:rPr>
      </w:pPr>
    </w:p>
    <w:p w14:paraId="27B39619" w14:textId="77777777" w:rsidR="00A25C6C" w:rsidRPr="003F68B3" w:rsidRDefault="00A25C6C" w:rsidP="00D10AEE">
      <w:pPr>
        <w:pStyle w:val="ListParagraph"/>
        <w:keepLines/>
        <w:numPr>
          <w:ilvl w:val="0"/>
          <w:numId w:val="28"/>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 xml:space="preserve">Willink </w:t>
      </w:r>
      <w:r w:rsidR="00436151">
        <w:rPr>
          <w:rFonts w:ascii="Corbel" w:hAnsi="Corbel"/>
          <w:b/>
          <w:sz w:val="22"/>
          <w:szCs w:val="22"/>
        </w:rPr>
        <w:t xml:space="preserve">Unit </w:t>
      </w:r>
      <w:r w:rsidR="00D142BD">
        <w:rPr>
          <w:rFonts w:ascii="Corbel" w:hAnsi="Corbel"/>
          <w:b/>
          <w:sz w:val="22"/>
          <w:szCs w:val="22"/>
        </w:rPr>
        <w:t>Heads of Department</w:t>
      </w:r>
      <w:r w:rsidRPr="003F68B3">
        <w:rPr>
          <w:rFonts w:ascii="Corbel" w:hAnsi="Corbel"/>
          <w:b/>
          <w:sz w:val="22"/>
          <w:szCs w:val="22"/>
        </w:rPr>
        <w:t xml:space="preserve"> Management </w:t>
      </w:r>
      <w:r w:rsidR="003F68B3">
        <w:rPr>
          <w:rFonts w:ascii="Corbel" w:hAnsi="Corbel"/>
          <w:b/>
          <w:sz w:val="22"/>
          <w:szCs w:val="22"/>
        </w:rPr>
        <w:t>Team</w:t>
      </w:r>
      <w:r w:rsidRPr="003F68B3">
        <w:rPr>
          <w:rFonts w:ascii="Corbel" w:hAnsi="Corbel"/>
          <w:sz w:val="22"/>
          <w:szCs w:val="22"/>
        </w:rPr>
        <w:t xml:space="preserve"> meets bimonthly. Its membership is as follows:</w:t>
      </w:r>
    </w:p>
    <w:p w14:paraId="2F91F38E" w14:textId="77777777" w:rsidR="00A25C6C" w:rsidRPr="003F68B3" w:rsidRDefault="00D142BD" w:rsidP="00C45454">
      <w:pPr>
        <w:numPr>
          <w:ilvl w:val="0"/>
          <w:numId w:val="5"/>
        </w:numPr>
        <w:spacing w:line="276" w:lineRule="auto"/>
        <w:jc w:val="both"/>
        <w:rPr>
          <w:rFonts w:ascii="Calibri" w:hAnsi="Calibri"/>
          <w:sz w:val="22"/>
          <w:szCs w:val="22"/>
        </w:rPr>
      </w:pPr>
      <w:r>
        <w:rPr>
          <w:rFonts w:ascii="Calibri" w:hAnsi="Calibri"/>
          <w:sz w:val="22"/>
          <w:szCs w:val="22"/>
        </w:rPr>
        <w:t xml:space="preserve">Genomic Medicine </w:t>
      </w:r>
      <w:r w:rsidR="00A25C6C" w:rsidRPr="003F68B3">
        <w:rPr>
          <w:rFonts w:ascii="Calibri" w:hAnsi="Calibri"/>
          <w:sz w:val="22"/>
          <w:szCs w:val="22"/>
        </w:rPr>
        <w:t>Director</w:t>
      </w:r>
      <w:r>
        <w:rPr>
          <w:rFonts w:ascii="Calibri" w:hAnsi="Calibri"/>
          <w:sz w:val="22"/>
          <w:szCs w:val="22"/>
        </w:rPr>
        <w:t>ate Manager</w:t>
      </w:r>
    </w:p>
    <w:p w14:paraId="0D396A74" w14:textId="77777777" w:rsidR="00A25C6C" w:rsidRPr="003F68B3" w:rsidRDefault="00D142BD" w:rsidP="00C45454">
      <w:pPr>
        <w:numPr>
          <w:ilvl w:val="0"/>
          <w:numId w:val="5"/>
        </w:numPr>
        <w:spacing w:line="276" w:lineRule="auto"/>
        <w:jc w:val="both"/>
        <w:rPr>
          <w:rFonts w:ascii="Calibri" w:hAnsi="Calibri"/>
          <w:sz w:val="22"/>
          <w:szCs w:val="22"/>
        </w:rPr>
      </w:pPr>
      <w:r>
        <w:rPr>
          <w:rFonts w:ascii="Calibri" w:hAnsi="Calibri"/>
          <w:sz w:val="22"/>
          <w:szCs w:val="22"/>
        </w:rPr>
        <w:t>Clinical Lead for</w:t>
      </w:r>
      <w:r w:rsidR="00A25C6C" w:rsidRPr="003F68B3">
        <w:rPr>
          <w:rFonts w:ascii="Calibri" w:hAnsi="Calibri"/>
          <w:sz w:val="22"/>
          <w:szCs w:val="22"/>
        </w:rPr>
        <w:t xml:space="preserve"> Genetics</w:t>
      </w:r>
    </w:p>
    <w:p w14:paraId="6EB58BC6" w14:textId="77777777" w:rsidR="00A25C6C" w:rsidRPr="003F68B3" w:rsidRDefault="00D142BD" w:rsidP="00C45454">
      <w:pPr>
        <w:numPr>
          <w:ilvl w:val="0"/>
          <w:numId w:val="5"/>
        </w:numPr>
        <w:spacing w:line="276" w:lineRule="auto"/>
        <w:jc w:val="both"/>
        <w:rPr>
          <w:rFonts w:ascii="Calibri" w:hAnsi="Calibri"/>
          <w:sz w:val="22"/>
          <w:szCs w:val="22"/>
        </w:rPr>
      </w:pPr>
      <w:r>
        <w:rPr>
          <w:rFonts w:ascii="Calibri" w:hAnsi="Calibri"/>
          <w:sz w:val="22"/>
          <w:szCs w:val="22"/>
        </w:rPr>
        <w:t>Lead nurse for Genetics</w:t>
      </w:r>
    </w:p>
    <w:p w14:paraId="45C02E81" w14:textId="77777777" w:rsidR="00A25C6C" w:rsidRPr="003F68B3" w:rsidRDefault="00D142BD" w:rsidP="00C45454">
      <w:pPr>
        <w:numPr>
          <w:ilvl w:val="0"/>
          <w:numId w:val="5"/>
        </w:numPr>
        <w:spacing w:line="276" w:lineRule="auto"/>
        <w:jc w:val="both"/>
        <w:rPr>
          <w:rFonts w:ascii="Calibri" w:hAnsi="Calibri"/>
          <w:sz w:val="22"/>
          <w:szCs w:val="22"/>
        </w:rPr>
      </w:pPr>
      <w:r>
        <w:rPr>
          <w:rFonts w:ascii="Calibri" w:hAnsi="Calibri"/>
          <w:sz w:val="22"/>
          <w:szCs w:val="22"/>
        </w:rPr>
        <w:t>Lead dietician for the Willink</w:t>
      </w:r>
    </w:p>
    <w:p w14:paraId="78C4E333" w14:textId="77777777" w:rsidR="00A25C6C" w:rsidRPr="003F68B3" w:rsidRDefault="00D142BD" w:rsidP="00C45454">
      <w:pPr>
        <w:numPr>
          <w:ilvl w:val="0"/>
          <w:numId w:val="5"/>
        </w:numPr>
        <w:spacing w:line="276" w:lineRule="auto"/>
        <w:jc w:val="both"/>
        <w:rPr>
          <w:rFonts w:ascii="Calibri" w:hAnsi="Calibri"/>
          <w:sz w:val="22"/>
          <w:szCs w:val="22"/>
        </w:rPr>
      </w:pPr>
      <w:r>
        <w:rPr>
          <w:rFonts w:ascii="Calibri" w:hAnsi="Calibri"/>
          <w:sz w:val="22"/>
          <w:szCs w:val="22"/>
        </w:rPr>
        <w:t>Willink Clinical Consultants</w:t>
      </w:r>
    </w:p>
    <w:p w14:paraId="344D21A6" w14:textId="77777777" w:rsidR="00A25C6C" w:rsidRPr="003F68B3" w:rsidRDefault="00A25C6C" w:rsidP="00C45454">
      <w:pPr>
        <w:keepLines/>
        <w:spacing w:line="276" w:lineRule="auto"/>
        <w:ind w:leftChars="353" w:left="707" w:hanging="1"/>
        <w:jc w:val="both"/>
        <w:rPr>
          <w:rFonts w:ascii="Corbel" w:hAnsi="Corbel"/>
          <w:sz w:val="22"/>
          <w:szCs w:val="22"/>
        </w:rPr>
      </w:pPr>
      <w:r w:rsidRPr="003F68B3">
        <w:rPr>
          <w:rFonts w:ascii="Corbel" w:hAnsi="Corbel"/>
          <w:sz w:val="22"/>
          <w:szCs w:val="22"/>
        </w:rPr>
        <w:t xml:space="preserve">Notes of the meetings are circulated to members of the team and appropriate actions taken. Minutes are held by the </w:t>
      </w:r>
      <w:r w:rsidR="00436151">
        <w:rPr>
          <w:rFonts w:ascii="Corbel" w:hAnsi="Corbel"/>
          <w:sz w:val="22"/>
          <w:szCs w:val="22"/>
        </w:rPr>
        <w:t>secretary to the Willink Unit</w:t>
      </w:r>
      <w:r w:rsidRPr="003F68B3">
        <w:rPr>
          <w:rFonts w:ascii="Corbel" w:hAnsi="Corbel"/>
          <w:sz w:val="22"/>
          <w:szCs w:val="22"/>
        </w:rPr>
        <w:t>.</w:t>
      </w:r>
    </w:p>
    <w:p w14:paraId="0E10BC8B" w14:textId="77777777" w:rsidR="00A25C6C" w:rsidRPr="003F68B3" w:rsidRDefault="00A25C6C" w:rsidP="00B77568">
      <w:pPr>
        <w:spacing w:line="276" w:lineRule="auto"/>
        <w:ind w:leftChars="354" w:left="1188" w:hangingChars="218" w:hanging="480"/>
        <w:jc w:val="both"/>
        <w:rPr>
          <w:rFonts w:ascii="Corbel" w:hAnsi="Corbel"/>
          <w:sz w:val="22"/>
          <w:szCs w:val="22"/>
        </w:rPr>
      </w:pPr>
    </w:p>
    <w:p w14:paraId="331DCECE" w14:textId="77777777" w:rsidR="00A25C6C" w:rsidRPr="003F68B3" w:rsidRDefault="00A25C6C" w:rsidP="00D10AEE">
      <w:pPr>
        <w:pStyle w:val="ListParagraph"/>
        <w:keepLines/>
        <w:numPr>
          <w:ilvl w:val="0"/>
          <w:numId w:val="28"/>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 xml:space="preserve">Willink Biochemical Genetics Operational Management </w:t>
      </w:r>
      <w:r w:rsidR="003F68B3">
        <w:rPr>
          <w:rFonts w:ascii="Corbel" w:hAnsi="Corbel"/>
          <w:b/>
          <w:sz w:val="22"/>
          <w:szCs w:val="22"/>
        </w:rPr>
        <w:t>Team</w:t>
      </w:r>
      <w:r w:rsidRPr="003F68B3">
        <w:rPr>
          <w:rFonts w:ascii="Corbel" w:hAnsi="Corbel"/>
          <w:sz w:val="22"/>
          <w:szCs w:val="22"/>
        </w:rPr>
        <w:t xml:space="preserve"> meets monthly. Its membership is as follows:</w:t>
      </w:r>
    </w:p>
    <w:p w14:paraId="1993720E"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Head of Willink Biochemical Genetics</w:t>
      </w:r>
    </w:p>
    <w:p w14:paraId="488B45EC"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Sectional leads and deputies</w:t>
      </w:r>
    </w:p>
    <w:p w14:paraId="2206497A" w14:textId="77777777" w:rsidR="00A25C6C" w:rsidRPr="003F68B3" w:rsidRDefault="00A25C6C" w:rsidP="00C45454">
      <w:pPr>
        <w:numPr>
          <w:ilvl w:val="0"/>
          <w:numId w:val="5"/>
        </w:numPr>
        <w:spacing w:line="276" w:lineRule="auto"/>
        <w:jc w:val="both"/>
        <w:rPr>
          <w:rFonts w:ascii="Calibri" w:hAnsi="Calibri"/>
          <w:sz w:val="22"/>
          <w:szCs w:val="22"/>
        </w:rPr>
      </w:pPr>
      <w:r w:rsidRPr="003F68B3">
        <w:rPr>
          <w:rFonts w:ascii="Calibri" w:hAnsi="Calibri"/>
          <w:sz w:val="22"/>
          <w:szCs w:val="22"/>
        </w:rPr>
        <w:t>Quality and Risk Lead for Biochemical Genetics</w:t>
      </w:r>
    </w:p>
    <w:p w14:paraId="663D7F85" w14:textId="77777777" w:rsidR="00A25C6C" w:rsidRPr="003F68B3" w:rsidRDefault="00A25C6C" w:rsidP="00C45454">
      <w:pPr>
        <w:keepLines/>
        <w:spacing w:line="276" w:lineRule="auto"/>
        <w:ind w:leftChars="353" w:left="707" w:hanging="1"/>
        <w:jc w:val="both"/>
        <w:rPr>
          <w:rFonts w:ascii="Corbel" w:hAnsi="Corbel"/>
          <w:sz w:val="22"/>
          <w:szCs w:val="22"/>
        </w:rPr>
      </w:pPr>
      <w:r w:rsidRPr="003F68B3">
        <w:rPr>
          <w:rFonts w:ascii="Corbel" w:hAnsi="Corbel"/>
          <w:sz w:val="22"/>
          <w:szCs w:val="22"/>
        </w:rPr>
        <w:t>Notes of the meetings are circulated to members of the team and appropriate actions taken.</w:t>
      </w:r>
    </w:p>
    <w:p w14:paraId="605205FA" w14:textId="77777777" w:rsidR="003F68B3" w:rsidRPr="003F68B3" w:rsidRDefault="003F68B3" w:rsidP="00C45454">
      <w:pPr>
        <w:keepLines/>
        <w:spacing w:line="276" w:lineRule="auto"/>
        <w:ind w:leftChars="353" w:left="707" w:hanging="1"/>
        <w:jc w:val="both"/>
        <w:rPr>
          <w:rFonts w:ascii="Corbel" w:hAnsi="Corbel"/>
          <w:sz w:val="22"/>
          <w:szCs w:val="22"/>
        </w:rPr>
      </w:pPr>
    </w:p>
    <w:p w14:paraId="45BC40E8" w14:textId="77777777" w:rsidR="00950975" w:rsidRPr="003F68B3" w:rsidRDefault="00950975" w:rsidP="00950975">
      <w:pPr>
        <w:keepLines/>
        <w:spacing w:line="276" w:lineRule="auto"/>
        <w:ind w:leftChars="353" w:left="707" w:hanging="1"/>
        <w:jc w:val="both"/>
        <w:rPr>
          <w:rFonts w:ascii="Corbel" w:hAnsi="Corbel"/>
          <w:sz w:val="22"/>
          <w:szCs w:val="22"/>
        </w:rPr>
      </w:pPr>
      <w:r w:rsidRPr="003F68B3">
        <w:rPr>
          <w:rFonts w:ascii="Corbel" w:hAnsi="Corbel"/>
          <w:sz w:val="22"/>
          <w:szCs w:val="22"/>
        </w:rPr>
        <w:t>In addition,</w:t>
      </w:r>
      <w:r w:rsidR="00D142BD">
        <w:rPr>
          <w:rFonts w:ascii="Corbel" w:hAnsi="Corbel"/>
          <w:sz w:val="22"/>
          <w:szCs w:val="22"/>
        </w:rPr>
        <w:t xml:space="preserve"> all </w:t>
      </w:r>
      <w:r w:rsidR="00D142BD" w:rsidRPr="00D142BD">
        <w:rPr>
          <w:rFonts w:ascii="Corbel" w:hAnsi="Corbel"/>
          <w:b/>
          <w:sz w:val="22"/>
          <w:szCs w:val="22"/>
        </w:rPr>
        <w:t xml:space="preserve">Willink staff </w:t>
      </w:r>
      <w:r w:rsidR="00D142BD">
        <w:rPr>
          <w:rFonts w:ascii="Corbel" w:hAnsi="Corbel"/>
          <w:b/>
          <w:sz w:val="22"/>
          <w:szCs w:val="22"/>
        </w:rPr>
        <w:t xml:space="preserve">members </w:t>
      </w:r>
      <w:r w:rsidR="00D142BD" w:rsidRPr="00D142BD">
        <w:rPr>
          <w:rFonts w:ascii="Corbel" w:hAnsi="Corbel"/>
          <w:sz w:val="22"/>
          <w:szCs w:val="22"/>
        </w:rPr>
        <w:t>meet monthly</w:t>
      </w:r>
      <w:r w:rsidR="00436151">
        <w:rPr>
          <w:rFonts w:ascii="Corbel" w:hAnsi="Corbel"/>
          <w:sz w:val="22"/>
          <w:szCs w:val="22"/>
        </w:rPr>
        <w:t xml:space="preserve"> [DOC729]</w:t>
      </w:r>
      <w:r w:rsidR="00D142BD">
        <w:rPr>
          <w:rFonts w:ascii="Corbel" w:hAnsi="Corbel"/>
          <w:sz w:val="22"/>
          <w:szCs w:val="22"/>
        </w:rPr>
        <w:t xml:space="preserve">. Due to the large size of the other laboratory areas </w:t>
      </w:r>
      <w:r w:rsidRPr="003F68B3">
        <w:rPr>
          <w:rFonts w:ascii="Corbel" w:hAnsi="Corbel"/>
          <w:sz w:val="22"/>
          <w:szCs w:val="22"/>
        </w:rPr>
        <w:t xml:space="preserve">the </w:t>
      </w:r>
      <w:r w:rsidR="00832CD8" w:rsidRPr="003F68B3">
        <w:rPr>
          <w:rFonts w:ascii="Corbel" w:hAnsi="Corbel"/>
          <w:b/>
          <w:sz w:val="22"/>
          <w:szCs w:val="22"/>
        </w:rPr>
        <w:t xml:space="preserve">Technical </w:t>
      </w:r>
      <w:r w:rsidRPr="003F68B3">
        <w:rPr>
          <w:rFonts w:ascii="Corbel" w:hAnsi="Corbel"/>
          <w:b/>
          <w:sz w:val="22"/>
          <w:szCs w:val="22"/>
        </w:rPr>
        <w:t>Team</w:t>
      </w:r>
      <w:r w:rsidR="006D2EFF" w:rsidRPr="003F68B3">
        <w:rPr>
          <w:rFonts w:ascii="Corbel" w:hAnsi="Corbel"/>
          <w:b/>
          <w:sz w:val="22"/>
          <w:szCs w:val="22"/>
        </w:rPr>
        <w:t xml:space="preserve"> Leads</w:t>
      </w:r>
      <w:r w:rsidRPr="003F68B3">
        <w:rPr>
          <w:rFonts w:ascii="Corbel" w:hAnsi="Corbel"/>
          <w:b/>
          <w:sz w:val="22"/>
          <w:szCs w:val="22"/>
        </w:rPr>
        <w:t xml:space="preserve"> </w:t>
      </w:r>
      <w:r w:rsidRPr="003F68B3">
        <w:rPr>
          <w:rFonts w:ascii="Corbel" w:hAnsi="Corbel"/>
          <w:sz w:val="22"/>
          <w:szCs w:val="22"/>
        </w:rPr>
        <w:t xml:space="preserve">meets every month and includes the Technical Team Manager, Lead Technologists and Senior Genetic Technologist Team Leads [DOC2068]. </w:t>
      </w:r>
      <w:r w:rsidR="006D2EFF" w:rsidRPr="003F68B3">
        <w:rPr>
          <w:rFonts w:ascii="Corbel" w:hAnsi="Corbel"/>
          <w:sz w:val="22"/>
          <w:szCs w:val="22"/>
        </w:rPr>
        <w:t xml:space="preserve">Specific </w:t>
      </w:r>
      <w:r w:rsidRPr="00D142BD">
        <w:rPr>
          <w:rFonts w:ascii="Corbel" w:hAnsi="Corbel"/>
          <w:b/>
          <w:sz w:val="22"/>
          <w:szCs w:val="22"/>
        </w:rPr>
        <w:t>Technical Team</w:t>
      </w:r>
      <w:r w:rsidRPr="003F68B3">
        <w:rPr>
          <w:rFonts w:ascii="Corbel" w:hAnsi="Corbel"/>
          <w:sz w:val="22"/>
          <w:szCs w:val="22"/>
        </w:rPr>
        <w:t xml:space="preserve"> and </w:t>
      </w:r>
      <w:r w:rsidRPr="00D142BD">
        <w:rPr>
          <w:rFonts w:ascii="Corbel" w:hAnsi="Corbel"/>
          <w:b/>
          <w:sz w:val="22"/>
          <w:szCs w:val="22"/>
        </w:rPr>
        <w:t>Clinical Scientist Team</w:t>
      </w:r>
      <w:r w:rsidRPr="003F68B3">
        <w:rPr>
          <w:rFonts w:ascii="Corbel" w:hAnsi="Corbel"/>
          <w:sz w:val="22"/>
          <w:szCs w:val="22"/>
        </w:rPr>
        <w:t xml:space="preserve"> meetings are held on a regular basis and minutes are made available to all</w:t>
      </w:r>
      <w:r w:rsidR="006D2EFF" w:rsidRPr="003F68B3">
        <w:rPr>
          <w:rFonts w:ascii="Corbel" w:hAnsi="Corbel"/>
          <w:sz w:val="22"/>
          <w:szCs w:val="22"/>
        </w:rPr>
        <w:t xml:space="preserve"> members of staff via Q-Pulse</w:t>
      </w:r>
      <w:r w:rsidR="00E2599A">
        <w:rPr>
          <w:rFonts w:ascii="Corbel" w:hAnsi="Corbel"/>
          <w:sz w:val="22"/>
          <w:szCs w:val="22"/>
        </w:rPr>
        <w:t xml:space="preserve"> (search GDL for meeting)</w:t>
      </w:r>
      <w:r w:rsidR="006D2EFF" w:rsidRPr="003F68B3">
        <w:rPr>
          <w:rFonts w:ascii="Corbel" w:hAnsi="Corbel"/>
          <w:sz w:val="22"/>
          <w:szCs w:val="22"/>
        </w:rPr>
        <w:t>.</w:t>
      </w:r>
    </w:p>
    <w:p w14:paraId="6212CC23" w14:textId="77777777" w:rsidR="00950975" w:rsidRPr="003F68B3" w:rsidRDefault="00950975" w:rsidP="00832CD8">
      <w:pPr>
        <w:keepLines/>
        <w:spacing w:line="276" w:lineRule="auto"/>
        <w:ind w:leftChars="353" w:left="707" w:hanging="1"/>
        <w:jc w:val="both"/>
        <w:rPr>
          <w:rFonts w:ascii="Corbel" w:hAnsi="Corbel"/>
          <w:sz w:val="22"/>
          <w:szCs w:val="22"/>
        </w:rPr>
      </w:pPr>
    </w:p>
    <w:p w14:paraId="062E3BFA" w14:textId="77777777" w:rsidR="00A25C6C" w:rsidRPr="004A12E3" w:rsidRDefault="00A25C6C" w:rsidP="00BE5AD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20" w:name="_Toc492561768"/>
      <w:r w:rsidRPr="004A12E3">
        <w:rPr>
          <w:rFonts w:ascii="Corbel" w:hAnsi="Corbel"/>
          <w:i/>
          <w:sz w:val="22"/>
          <w:szCs w:val="22"/>
        </w:rPr>
        <w:t>Quality manager</w:t>
      </w:r>
      <w:bookmarkEnd w:id="20"/>
    </w:p>
    <w:p w14:paraId="36BF9075" w14:textId="77777777" w:rsidR="005A3E83" w:rsidRPr="004A12E3" w:rsidRDefault="00A25C6C" w:rsidP="00807BA0">
      <w:pPr>
        <w:spacing w:line="276" w:lineRule="auto"/>
        <w:ind w:leftChars="354" w:left="708"/>
        <w:jc w:val="both"/>
        <w:rPr>
          <w:rFonts w:ascii="Corbel" w:hAnsi="Corbel"/>
          <w:sz w:val="22"/>
          <w:szCs w:val="22"/>
        </w:rPr>
      </w:pPr>
      <w:r w:rsidRPr="004A12E3">
        <w:rPr>
          <w:rFonts w:ascii="Corbel" w:hAnsi="Corbel"/>
          <w:sz w:val="22"/>
          <w:szCs w:val="22"/>
        </w:rPr>
        <w:t>There is an appoint</w:t>
      </w:r>
      <w:r w:rsidR="00E2599A">
        <w:rPr>
          <w:rFonts w:ascii="Corbel" w:hAnsi="Corbel"/>
          <w:sz w:val="22"/>
          <w:szCs w:val="22"/>
        </w:rPr>
        <w:t>ed Quality Manager (ISO 4.1.2.7</w:t>
      </w:r>
      <w:r w:rsidRPr="004A12E3">
        <w:rPr>
          <w:rFonts w:ascii="Corbel" w:hAnsi="Corbel"/>
          <w:sz w:val="22"/>
          <w:szCs w:val="22"/>
        </w:rPr>
        <w:t xml:space="preserve">) </w:t>
      </w:r>
      <w:r w:rsidR="005A3E83" w:rsidRPr="004A12E3">
        <w:rPr>
          <w:rFonts w:ascii="Corbel" w:hAnsi="Corbel"/>
          <w:sz w:val="22"/>
          <w:szCs w:val="22"/>
        </w:rPr>
        <w:t>who works with Senior Management and the Quality Team</w:t>
      </w:r>
      <w:r w:rsidRPr="004A12E3">
        <w:rPr>
          <w:rFonts w:ascii="Corbel" w:hAnsi="Corbel"/>
          <w:sz w:val="22"/>
          <w:szCs w:val="22"/>
        </w:rPr>
        <w:t xml:space="preserve"> </w:t>
      </w:r>
      <w:r w:rsidR="005A3E83" w:rsidRPr="004A12E3">
        <w:rPr>
          <w:rFonts w:ascii="Corbel" w:hAnsi="Corbel"/>
          <w:sz w:val="22"/>
          <w:szCs w:val="22"/>
        </w:rPr>
        <w:t>to ensure</w:t>
      </w:r>
      <w:r w:rsidRPr="004A12E3">
        <w:rPr>
          <w:rFonts w:ascii="Corbel" w:hAnsi="Corbel"/>
          <w:sz w:val="22"/>
          <w:szCs w:val="22"/>
        </w:rPr>
        <w:t xml:space="preserve"> that quality management system </w:t>
      </w:r>
      <w:r w:rsidR="005A3E83" w:rsidRPr="004A12E3">
        <w:rPr>
          <w:rFonts w:ascii="Corbel" w:hAnsi="Corbel"/>
          <w:sz w:val="22"/>
          <w:szCs w:val="22"/>
        </w:rPr>
        <w:t xml:space="preserve">processes </w:t>
      </w:r>
      <w:r w:rsidRPr="004A12E3">
        <w:rPr>
          <w:rFonts w:ascii="Corbel" w:hAnsi="Corbel"/>
          <w:sz w:val="22"/>
          <w:szCs w:val="22"/>
        </w:rPr>
        <w:t xml:space="preserve">are established, implemented, and </w:t>
      </w:r>
      <w:r w:rsidR="005A3E83" w:rsidRPr="004A12E3">
        <w:rPr>
          <w:rFonts w:ascii="Corbel" w:hAnsi="Corbel"/>
          <w:sz w:val="22"/>
          <w:szCs w:val="22"/>
        </w:rPr>
        <w:t>maintained. They</w:t>
      </w:r>
      <w:r w:rsidRPr="004A12E3">
        <w:rPr>
          <w:rFonts w:ascii="Corbel" w:hAnsi="Corbel"/>
          <w:sz w:val="22"/>
          <w:szCs w:val="22"/>
        </w:rPr>
        <w:t xml:space="preserve"> report </w:t>
      </w:r>
      <w:r w:rsidR="005A3E83" w:rsidRPr="004A12E3">
        <w:rPr>
          <w:rFonts w:ascii="Corbel" w:hAnsi="Corbel"/>
          <w:sz w:val="22"/>
          <w:szCs w:val="22"/>
        </w:rPr>
        <w:t xml:space="preserve">directly </w:t>
      </w:r>
      <w:r w:rsidRPr="004A12E3">
        <w:rPr>
          <w:rFonts w:ascii="Corbel" w:hAnsi="Corbel"/>
          <w:sz w:val="22"/>
          <w:szCs w:val="22"/>
        </w:rPr>
        <w:t xml:space="preserve">to </w:t>
      </w:r>
      <w:r w:rsidR="005A3E83" w:rsidRPr="004A12E3">
        <w:rPr>
          <w:rFonts w:ascii="Corbel" w:hAnsi="Corbel"/>
          <w:sz w:val="22"/>
          <w:szCs w:val="22"/>
        </w:rPr>
        <w:t>the Director of GDL on the performance and effectiveness of the quality management system and any need for improvement</w:t>
      </w:r>
      <w:r w:rsidR="00807BA0" w:rsidRPr="004A12E3">
        <w:rPr>
          <w:rFonts w:ascii="Corbel" w:hAnsi="Corbel"/>
          <w:sz w:val="22"/>
          <w:szCs w:val="22"/>
        </w:rPr>
        <w:t>. The Quality Manager</w:t>
      </w:r>
      <w:r w:rsidR="005A3E83" w:rsidRPr="004A12E3">
        <w:rPr>
          <w:rFonts w:ascii="Corbel" w:hAnsi="Corbel"/>
          <w:sz w:val="22"/>
          <w:szCs w:val="22"/>
        </w:rPr>
        <w:t xml:space="preserve"> </w:t>
      </w:r>
      <w:r w:rsidR="00807BA0" w:rsidRPr="004A12E3">
        <w:rPr>
          <w:rFonts w:ascii="Corbel" w:hAnsi="Corbel"/>
          <w:sz w:val="22"/>
          <w:szCs w:val="22"/>
        </w:rPr>
        <w:t>also promotes of</w:t>
      </w:r>
      <w:r w:rsidR="005A3E83" w:rsidRPr="004A12E3">
        <w:rPr>
          <w:rFonts w:ascii="Corbel" w:hAnsi="Corbel"/>
          <w:sz w:val="22"/>
          <w:szCs w:val="22"/>
        </w:rPr>
        <w:t xml:space="preserve"> </w:t>
      </w:r>
      <w:r w:rsidR="00807BA0" w:rsidRPr="004A12E3">
        <w:rPr>
          <w:rFonts w:ascii="Corbel" w:hAnsi="Corbel"/>
          <w:sz w:val="22"/>
          <w:szCs w:val="22"/>
        </w:rPr>
        <w:t xml:space="preserve">the </w:t>
      </w:r>
      <w:r w:rsidR="005A3E83" w:rsidRPr="004A12E3">
        <w:rPr>
          <w:rFonts w:ascii="Corbel" w:hAnsi="Corbel"/>
          <w:sz w:val="22"/>
          <w:szCs w:val="22"/>
        </w:rPr>
        <w:t xml:space="preserve">awareness of the needs and requirements of </w:t>
      </w:r>
      <w:r w:rsidR="00807BA0" w:rsidRPr="004A12E3">
        <w:rPr>
          <w:rFonts w:ascii="Corbel" w:hAnsi="Corbel"/>
          <w:sz w:val="22"/>
          <w:szCs w:val="22"/>
        </w:rPr>
        <w:t xml:space="preserve">service </w:t>
      </w:r>
      <w:r w:rsidR="005A3E83" w:rsidRPr="004A12E3">
        <w:rPr>
          <w:rFonts w:ascii="Corbel" w:hAnsi="Corbel"/>
          <w:sz w:val="22"/>
          <w:szCs w:val="22"/>
        </w:rPr>
        <w:t>users</w:t>
      </w:r>
      <w:r w:rsidR="00807BA0" w:rsidRPr="004A12E3">
        <w:rPr>
          <w:rFonts w:ascii="Corbel" w:hAnsi="Corbel"/>
          <w:sz w:val="22"/>
          <w:szCs w:val="22"/>
        </w:rPr>
        <w:t xml:space="preserve"> by providing guidance to staff in seminars and meetings and through the means of user satisfaction surveys, suggestions and complaints.</w:t>
      </w:r>
    </w:p>
    <w:p w14:paraId="6E15998A" w14:textId="77777777" w:rsidR="005A3E83" w:rsidRPr="004A12E3" w:rsidRDefault="005A3E83" w:rsidP="00123586">
      <w:pPr>
        <w:spacing w:line="276" w:lineRule="auto"/>
        <w:ind w:leftChars="354" w:left="708"/>
        <w:jc w:val="both"/>
        <w:rPr>
          <w:rFonts w:ascii="Corbel" w:hAnsi="Corbel"/>
          <w:sz w:val="22"/>
          <w:szCs w:val="22"/>
        </w:rPr>
      </w:pPr>
    </w:p>
    <w:p w14:paraId="4DB03672" w14:textId="77777777" w:rsidR="00A25C6C" w:rsidRPr="004A12E3" w:rsidRDefault="005A3E83" w:rsidP="005A3E83">
      <w:pPr>
        <w:spacing w:line="276" w:lineRule="auto"/>
        <w:ind w:left="720"/>
        <w:jc w:val="both"/>
        <w:rPr>
          <w:rFonts w:ascii="Corbel" w:hAnsi="Corbel"/>
          <w:sz w:val="22"/>
          <w:szCs w:val="22"/>
        </w:rPr>
      </w:pPr>
      <w:r w:rsidRPr="004A12E3">
        <w:rPr>
          <w:rFonts w:ascii="Corbel" w:hAnsi="Corbel"/>
          <w:sz w:val="22"/>
          <w:szCs w:val="22"/>
        </w:rPr>
        <w:t xml:space="preserve">The </w:t>
      </w:r>
      <w:r w:rsidR="00A25C6C" w:rsidRPr="004A12E3">
        <w:rPr>
          <w:rFonts w:ascii="Corbel" w:hAnsi="Corbel"/>
          <w:sz w:val="22"/>
          <w:szCs w:val="22"/>
        </w:rPr>
        <w:t>current post-holder is Dr Andrea Naughton.</w:t>
      </w:r>
      <w:r w:rsidRPr="004A12E3">
        <w:rPr>
          <w:rFonts w:ascii="Corbel" w:hAnsi="Corbel"/>
          <w:sz w:val="22"/>
          <w:szCs w:val="22"/>
        </w:rPr>
        <w:t xml:space="preserve"> </w:t>
      </w:r>
      <w:r w:rsidR="00A25C6C" w:rsidRPr="004A12E3">
        <w:rPr>
          <w:rFonts w:ascii="Corbel" w:hAnsi="Corbel"/>
          <w:sz w:val="22"/>
          <w:szCs w:val="22"/>
        </w:rPr>
        <w:t>There is are t</w:t>
      </w:r>
      <w:r w:rsidR="00E2599A">
        <w:rPr>
          <w:rFonts w:ascii="Corbel" w:hAnsi="Corbel"/>
          <w:sz w:val="22"/>
          <w:szCs w:val="22"/>
        </w:rPr>
        <w:t>hree</w:t>
      </w:r>
      <w:r w:rsidR="00A25C6C" w:rsidRPr="004A12E3">
        <w:rPr>
          <w:rFonts w:ascii="Corbel" w:hAnsi="Corbel"/>
          <w:sz w:val="22"/>
          <w:szCs w:val="22"/>
        </w:rPr>
        <w:t xml:space="preserve"> Quality and Risk Leads who can deputise for the Quality Manager; Ms Natasha Leo, specific area of responsibility is the Molecular and Cytogenetics service and Mr Alistair Horman</w:t>
      </w:r>
      <w:r w:rsidR="00E2599A">
        <w:rPr>
          <w:rFonts w:ascii="Corbel" w:hAnsi="Corbel"/>
          <w:sz w:val="22"/>
          <w:szCs w:val="22"/>
        </w:rPr>
        <w:t xml:space="preserve"> and Mr Rob Gibson</w:t>
      </w:r>
      <w:r w:rsidR="00A25C6C" w:rsidRPr="004A12E3">
        <w:rPr>
          <w:rFonts w:ascii="Corbel" w:hAnsi="Corbel"/>
          <w:sz w:val="22"/>
          <w:szCs w:val="22"/>
        </w:rPr>
        <w:t xml:space="preserve"> for Biochemical Genetics.</w:t>
      </w:r>
    </w:p>
    <w:p w14:paraId="7C25A23B" w14:textId="77777777" w:rsidR="00807BA0" w:rsidRDefault="00807BA0" w:rsidP="00080155">
      <w:pPr>
        <w:spacing w:line="276" w:lineRule="auto"/>
        <w:ind w:leftChars="354" w:left="708"/>
        <w:jc w:val="both"/>
        <w:rPr>
          <w:rFonts w:ascii="Corbel" w:hAnsi="Corbel"/>
          <w:sz w:val="22"/>
          <w:szCs w:val="22"/>
        </w:rPr>
      </w:pPr>
    </w:p>
    <w:p w14:paraId="4FC827BC" w14:textId="77777777" w:rsidR="007D0B37" w:rsidRDefault="007D0B37" w:rsidP="00080155">
      <w:pPr>
        <w:spacing w:line="276" w:lineRule="auto"/>
        <w:ind w:leftChars="354" w:left="708"/>
        <w:jc w:val="both"/>
        <w:rPr>
          <w:rFonts w:ascii="Corbel" w:hAnsi="Corbel"/>
          <w:sz w:val="22"/>
          <w:szCs w:val="22"/>
        </w:rPr>
      </w:pPr>
    </w:p>
    <w:p w14:paraId="4CA926CC" w14:textId="77777777" w:rsidR="007D0B37" w:rsidRDefault="007D0B37" w:rsidP="00080155">
      <w:pPr>
        <w:spacing w:line="276" w:lineRule="auto"/>
        <w:ind w:leftChars="354" w:left="708"/>
        <w:jc w:val="both"/>
        <w:rPr>
          <w:rFonts w:ascii="Corbel" w:hAnsi="Corbel"/>
          <w:sz w:val="22"/>
          <w:szCs w:val="22"/>
        </w:rPr>
      </w:pPr>
    </w:p>
    <w:p w14:paraId="4ACDA413" w14:textId="77777777" w:rsidR="00E2599A" w:rsidRDefault="00E2599A" w:rsidP="00080155">
      <w:pPr>
        <w:spacing w:line="276" w:lineRule="auto"/>
        <w:ind w:leftChars="354" w:left="708"/>
        <w:jc w:val="both"/>
        <w:rPr>
          <w:rFonts w:ascii="Corbel" w:hAnsi="Corbel"/>
          <w:sz w:val="22"/>
          <w:szCs w:val="22"/>
        </w:rPr>
      </w:pPr>
    </w:p>
    <w:p w14:paraId="4E1C4372"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1" w:name="_Toc492561769"/>
      <w:r w:rsidRPr="004A12E3">
        <w:rPr>
          <w:rFonts w:ascii="Corbel" w:hAnsi="Corbel"/>
          <w:b/>
          <w:sz w:val="24"/>
          <w:szCs w:val="24"/>
        </w:rPr>
        <w:lastRenderedPageBreak/>
        <w:t>Quality management system</w:t>
      </w:r>
      <w:bookmarkEnd w:id="21"/>
    </w:p>
    <w:p w14:paraId="2D543E63" w14:textId="77777777" w:rsidR="00A25C6C" w:rsidRPr="004A12E3" w:rsidRDefault="00A25C6C" w:rsidP="00605D9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2" w:name="_Toc492561770"/>
      <w:r w:rsidRPr="004A12E3">
        <w:rPr>
          <w:rFonts w:ascii="Corbel" w:hAnsi="Corbel"/>
          <w:b/>
          <w:sz w:val="22"/>
          <w:szCs w:val="22"/>
        </w:rPr>
        <w:t>General requirements</w:t>
      </w:r>
      <w:bookmarkEnd w:id="22"/>
    </w:p>
    <w:p w14:paraId="13EA2ADE" w14:textId="7DB0AF65" w:rsidR="00A25C6C" w:rsidRPr="004A12E3" w:rsidRDefault="00A25C6C" w:rsidP="009417F3">
      <w:pPr>
        <w:spacing w:line="276" w:lineRule="auto"/>
        <w:ind w:leftChars="354" w:left="708"/>
        <w:jc w:val="both"/>
        <w:rPr>
          <w:rFonts w:ascii="Corbel" w:hAnsi="Corbel"/>
          <w:sz w:val="22"/>
          <w:szCs w:val="22"/>
        </w:rPr>
      </w:pPr>
      <w:r w:rsidRPr="004A12E3">
        <w:rPr>
          <w:rFonts w:ascii="Corbel" w:hAnsi="Corbel"/>
          <w:sz w:val="22"/>
          <w:szCs w:val="22"/>
        </w:rPr>
        <w:t>The components and relationships within the Quality management system</w:t>
      </w:r>
      <w:r w:rsidR="00E2599A">
        <w:rPr>
          <w:rFonts w:ascii="Corbel" w:hAnsi="Corbel"/>
          <w:sz w:val="22"/>
          <w:szCs w:val="22"/>
        </w:rPr>
        <w:t xml:space="preserve"> (ISO 4.2</w:t>
      </w:r>
      <w:r w:rsidR="009417F3" w:rsidRPr="004A12E3">
        <w:rPr>
          <w:rFonts w:ascii="Corbel" w:hAnsi="Corbel"/>
          <w:sz w:val="22"/>
          <w:szCs w:val="22"/>
        </w:rPr>
        <w:t>)</w:t>
      </w:r>
      <w:r w:rsidRPr="004A12E3">
        <w:rPr>
          <w:rFonts w:ascii="Corbel" w:hAnsi="Corbel"/>
          <w:sz w:val="22"/>
          <w:szCs w:val="22"/>
        </w:rPr>
        <w:t xml:space="preserve"> are described in section </w:t>
      </w:r>
      <w:r w:rsidR="009E5C34" w:rsidRPr="004A12E3">
        <w:rPr>
          <w:rFonts w:ascii="Corbel" w:hAnsi="Corbel"/>
          <w:sz w:val="22"/>
          <w:szCs w:val="22"/>
        </w:rPr>
        <w:t>4</w:t>
      </w:r>
      <w:r w:rsidR="00E2599A">
        <w:rPr>
          <w:rFonts w:ascii="Corbel" w:hAnsi="Corbel"/>
          <w:sz w:val="22"/>
          <w:szCs w:val="22"/>
        </w:rPr>
        <w:t xml:space="preserve"> and 5 of this Quality Manual</w:t>
      </w:r>
      <w:r w:rsidRPr="004A12E3">
        <w:rPr>
          <w:rFonts w:ascii="Corbel" w:hAnsi="Corbel"/>
          <w:sz w:val="22"/>
          <w:szCs w:val="22"/>
        </w:rPr>
        <w:t xml:space="preserve">. The roles and responsibilities of laboratory quality management in ensuring compliance with the </w:t>
      </w:r>
      <w:r w:rsidR="006A7D42" w:rsidRPr="004A12E3">
        <w:rPr>
          <w:rFonts w:ascii="Corbel" w:hAnsi="Corbel"/>
          <w:sz w:val="22"/>
          <w:szCs w:val="22"/>
        </w:rPr>
        <w:t xml:space="preserve">ISO </w:t>
      </w:r>
      <w:r w:rsidRPr="004A12E3">
        <w:rPr>
          <w:rFonts w:ascii="Corbel" w:hAnsi="Corbel"/>
          <w:sz w:val="22"/>
          <w:szCs w:val="22"/>
        </w:rPr>
        <w:t>standards are defined below:</w:t>
      </w:r>
    </w:p>
    <w:p w14:paraId="197B4464" w14:textId="77777777" w:rsidR="00A25C6C" w:rsidRPr="004A12E3" w:rsidRDefault="00A25C6C" w:rsidP="00D43CEA">
      <w:pPr>
        <w:spacing w:line="276" w:lineRule="auto"/>
        <w:ind w:left="720"/>
        <w:jc w:val="both"/>
        <w:rPr>
          <w:rFonts w:ascii="Corbel" w:hAnsi="Corbe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6230"/>
      </w:tblGrid>
      <w:tr w:rsidR="00A25C6C" w:rsidRPr="004A12E3" w14:paraId="47354A01" w14:textId="77777777" w:rsidTr="002918EA">
        <w:tc>
          <w:tcPr>
            <w:tcW w:w="3119" w:type="dxa"/>
            <w:shd w:val="clear" w:color="auto" w:fill="C6D9F1"/>
          </w:tcPr>
          <w:p w14:paraId="28FB7D95" w14:textId="77777777" w:rsidR="00A25C6C" w:rsidRPr="004A12E3" w:rsidRDefault="00A25C6C" w:rsidP="003E370B">
            <w:pPr>
              <w:spacing w:line="276" w:lineRule="auto"/>
              <w:jc w:val="both"/>
              <w:rPr>
                <w:rFonts w:ascii="Corbel" w:hAnsi="Corbel"/>
                <w:b/>
                <w:sz w:val="22"/>
                <w:szCs w:val="22"/>
              </w:rPr>
            </w:pPr>
            <w:r w:rsidRPr="004A12E3">
              <w:rPr>
                <w:rFonts w:ascii="Corbel" w:hAnsi="Corbel"/>
                <w:b/>
                <w:sz w:val="22"/>
                <w:szCs w:val="22"/>
              </w:rPr>
              <w:t>Role</w:t>
            </w:r>
          </w:p>
        </w:tc>
        <w:tc>
          <w:tcPr>
            <w:tcW w:w="6230" w:type="dxa"/>
            <w:shd w:val="clear" w:color="auto" w:fill="C6D9F1"/>
          </w:tcPr>
          <w:p w14:paraId="530D7B05" w14:textId="77777777" w:rsidR="00A25C6C" w:rsidRPr="004A12E3" w:rsidRDefault="00A25C6C" w:rsidP="003E370B">
            <w:pPr>
              <w:spacing w:line="276" w:lineRule="auto"/>
              <w:jc w:val="both"/>
              <w:rPr>
                <w:rFonts w:ascii="Corbel" w:hAnsi="Corbel"/>
                <w:b/>
                <w:sz w:val="22"/>
                <w:szCs w:val="22"/>
              </w:rPr>
            </w:pPr>
            <w:r w:rsidRPr="004A12E3">
              <w:rPr>
                <w:rFonts w:ascii="Corbel" w:hAnsi="Corbel"/>
                <w:b/>
                <w:sz w:val="22"/>
                <w:szCs w:val="22"/>
              </w:rPr>
              <w:t>Responsibility</w:t>
            </w:r>
          </w:p>
        </w:tc>
      </w:tr>
      <w:tr w:rsidR="00A25C6C" w:rsidRPr="004A12E3" w14:paraId="58D08A88" w14:textId="77777777" w:rsidTr="002918EA">
        <w:tc>
          <w:tcPr>
            <w:tcW w:w="3119" w:type="dxa"/>
          </w:tcPr>
          <w:p w14:paraId="6264E460" w14:textId="77777777" w:rsidR="00A25C6C" w:rsidRPr="004A12E3" w:rsidRDefault="00A25C6C" w:rsidP="003E370B">
            <w:pPr>
              <w:spacing w:line="276" w:lineRule="auto"/>
              <w:jc w:val="both"/>
              <w:rPr>
                <w:rFonts w:ascii="Corbel" w:hAnsi="Corbel"/>
                <w:sz w:val="22"/>
                <w:szCs w:val="22"/>
              </w:rPr>
            </w:pPr>
            <w:r w:rsidRPr="004A12E3">
              <w:rPr>
                <w:rFonts w:ascii="Corbel" w:hAnsi="Corbel"/>
                <w:sz w:val="22"/>
                <w:szCs w:val="22"/>
              </w:rPr>
              <w:t>Director of GDL Laboratories</w:t>
            </w:r>
          </w:p>
        </w:tc>
        <w:tc>
          <w:tcPr>
            <w:tcW w:w="6230" w:type="dxa"/>
          </w:tcPr>
          <w:p w14:paraId="539A12D0" w14:textId="77777777" w:rsidR="00A25C6C" w:rsidRPr="004A12E3" w:rsidRDefault="00A25C6C" w:rsidP="00E2599A">
            <w:pPr>
              <w:spacing w:line="276" w:lineRule="auto"/>
              <w:jc w:val="both"/>
              <w:rPr>
                <w:rFonts w:ascii="Corbel" w:hAnsi="Corbel"/>
                <w:sz w:val="22"/>
                <w:szCs w:val="22"/>
              </w:rPr>
            </w:pPr>
            <w:r w:rsidRPr="004A12E3">
              <w:rPr>
                <w:rFonts w:ascii="Corbel" w:hAnsi="Corbel"/>
                <w:sz w:val="22"/>
                <w:szCs w:val="22"/>
              </w:rPr>
              <w:t xml:space="preserve">Overseeing compliance with </w:t>
            </w:r>
            <w:r w:rsidR="006E2990" w:rsidRPr="004A12E3">
              <w:rPr>
                <w:rFonts w:ascii="Corbel" w:hAnsi="Corbel"/>
                <w:sz w:val="22"/>
                <w:szCs w:val="22"/>
              </w:rPr>
              <w:t>ISO 4 &amp; 5</w:t>
            </w:r>
          </w:p>
        </w:tc>
      </w:tr>
      <w:tr w:rsidR="00A25C6C" w:rsidRPr="004A12E3" w14:paraId="31CD236F" w14:textId="77777777" w:rsidTr="002918EA">
        <w:tc>
          <w:tcPr>
            <w:tcW w:w="3119" w:type="dxa"/>
          </w:tcPr>
          <w:p w14:paraId="535F5C7F" w14:textId="77777777" w:rsidR="00A25C6C" w:rsidRPr="004A12E3" w:rsidRDefault="00A25C6C" w:rsidP="003E370B">
            <w:pPr>
              <w:spacing w:line="276" w:lineRule="auto"/>
              <w:jc w:val="both"/>
              <w:rPr>
                <w:rFonts w:ascii="Corbel" w:hAnsi="Corbel"/>
                <w:sz w:val="22"/>
                <w:szCs w:val="22"/>
              </w:rPr>
            </w:pPr>
            <w:r w:rsidRPr="004A12E3">
              <w:rPr>
                <w:rFonts w:ascii="Corbel" w:hAnsi="Corbel"/>
                <w:sz w:val="22"/>
                <w:szCs w:val="22"/>
              </w:rPr>
              <w:t>Consultant Clinical Scientists</w:t>
            </w:r>
          </w:p>
        </w:tc>
        <w:tc>
          <w:tcPr>
            <w:tcW w:w="6230" w:type="dxa"/>
          </w:tcPr>
          <w:p w14:paraId="0C6C4CDB" w14:textId="77777777" w:rsidR="00A25C6C" w:rsidRPr="004A12E3" w:rsidRDefault="00A25C6C" w:rsidP="003E370B">
            <w:pPr>
              <w:spacing w:line="276" w:lineRule="auto"/>
              <w:jc w:val="both"/>
              <w:rPr>
                <w:rFonts w:ascii="Corbel" w:hAnsi="Corbel"/>
                <w:sz w:val="22"/>
                <w:szCs w:val="22"/>
              </w:rPr>
            </w:pPr>
            <w:r w:rsidRPr="004A12E3">
              <w:rPr>
                <w:rFonts w:ascii="Corbel" w:hAnsi="Corbel"/>
                <w:sz w:val="22"/>
                <w:szCs w:val="22"/>
              </w:rPr>
              <w:t>Deputising for Director of Lab responsibilities</w:t>
            </w:r>
          </w:p>
        </w:tc>
      </w:tr>
      <w:tr w:rsidR="00A25C6C" w:rsidRPr="004A12E3" w14:paraId="20F2EF44" w14:textId="77777777" w:rsidTr="002918EA">
        <w:tc>
          <w:tcPr>
            <w:tcW w:w="3119" w:type="dxa"/>
          </w:tcPr>
          <w:p w14:paraId="25D523CE" w14:textId="77777777" w:rsidR="00A25C6C" w:rsidRPr="004A12E3" w:rsidRDefault="00A25C6C" w:rsidP="003E370B">
            <w:pPr>
              <w:spacing w:line="276" w:lineRule="auto"/>
              <w:jc w:val="both"/>
              <w:rPr>
                <w:rFonts w:ascii="Corbel" w:hAnsi="Corbel"/>
                <w:sz w:val="22"/>
                <w:szCs w:val="22"/>
              </w:rPr>
            </w:pPr>
            <w:r w:rsidRPr="004A12E3">
              <w:rPr>
                <w:rFonts w:ascii="Corbel" w:hAnsi="Corbel"/>
                <w:sz w:val="22"/>
                <w:szCs w:val="22"/>
              </w:rPr>
              <w:t>Principal Clinical Scientists / Section Leaders</w:t>
            </w:r>
          </w:p>
        </w:tc>
        <w:tc>
          <w:tcPr>
            <w:tcW w:w="6230" w:type="dxa"/>
          </w:tcPr>
          <w:p w14:paraId="7CCB5E70" w14:textId="77777777" w:rsidR="00A25C6C" w:rsidRPr="004A12E3" w:rsidRDefault="00A25C6C" w:rsidP="00E2599A">
            <w:pPr>
              <w:spacing w:line="276" w:lineRule="auto"/>
              <w:jc w:val="both"/>
              <w:rPr>
                <w:rFonts w:ascii="Corbel" w:hAnsi="Corbel"/>
                <w:sz w:val="22"/>
                <w:szCs w:val="22"/>
              </w:rPr>
            </w:pPr>
            <w:r w:rsidRPr="004A12E3">
              <w:rPr>
                <w:rFonts w:ascii="Corbel" w:hAnsi="Corbel"/>
                <w:sz w:val="22"/>
                <w:szCs w:val="22"/>
              </w:rPr>
              <w:t xml:space="preserve">Ensuring compliance with </w:t>
            </w:r>
            <w:r w:rsidR="006E2990" w:rsidRPr="004A12E3">
              <w:rPr>
                <w:rFonts w:ascii="Corbel" w:hAnsi="Corbel"/>
                <w:sz w:val="22"/>
                <w:szCs w:val="22"/>
              </w:rPr>
              <w:t>ISO 5.4 to 5.9</w:t>
            </w:r>
          </w:p>
        </w:tc>
      </w:tr>
      <w:tr w:rsidR="00A25C6C" w:rsidRPr="004A12E3" w14:paraId="6BF79711" w14:textId="77777777" w:rsidTr="002918EA">
        <w:tc>
          <w:tcPr>
            <w:tcW w:w="3119" w:type="dxa"/>
          </w:tcPr>
          <w:p w14:paraId="22D1D1DB" w14:textId="77777777" w:rsidR="00A25C6C" w:rsidRPr="004A12E3" w:rsidRDefault="00A25C6C" w:rsidP="003E370B">
            <w:pPr>
              <w:spacing w:line="276" w:lineRule="auto"/>
              <w:jc w:val="both"/>
              <w:rPr>
                <w:rFonts w:ascii="Corbel" w:hAnsi="Corbel"/>
                <w:sz w:val="22"/>
                <w:szCs w:val="22"/>
              </w:rPr>
            </w:pPr>
            <w:r w:rsidRPr="004A12E3">
              <w:rPr>
                <w:rFonts w:ascii="Corbel" w:hAnsi="Corbel"/>
                <w:sz w:val="22"/>
                <w:szCs w:val="22"/>
              </w:rPr>
              <w:t>Quality Manager(s)</w:t>
            </w:r>
          </w:p>
        </w:tc>
        <w:tc>
          <w:tcPr>
            <w:tcW w:w="6230" w:type="dxa"/>
          </w:tcPr>
          <w:p w14:paraId="666C8357" w14:textId="77777777" w:rsidR="00A25C6C" w:rsidRPr="004A12E3" w:rsidRDefault="00A25C6C" w:rsidP="00E2599A">
            <w:pPr>
              <w:spacing w:line="276" w:lineRule="auto"/>
              <w:jc w:val="both"/>
              <w:rPr>
                <w:rFonts w:ascii="Corbel" w:hAnsi="Corbel"/>
                <w:sz w:val="22"/>
                <w:szCs w:val="22"/>
              </w:rPr>
            </w:pPr>
            <w:r w:rsidRPr="004A12E3">
              <w:rPr>
                <w:rFonts w:ascii="Corbel" w:hAnsi="Corbel"/>
                <w:sz w:val="22"/>
                <w:szCs w:val="22"/>
              </w:rPr>
              <w:t>Implementing, maintaining and reporting on function and effectiveness of the Quality Management System (including l</w:t>
            </w:r>
            <w:r w:rsidR="006E2990" w:rsidRPr="004A12E3">
              <w:rPr>
                <w:rFonts w:ascii="Corbel" w:hAnsi="Corbel"/>
                <w:sz w:val="22"/>
                <w:szCs w:val="22"/>
              </w:rPr>
              <w:t>iaising with inspection bodies)</w:t>
            </w:r>
            <w:r w:rsidRPr="004A12E3">
              <w:rPr>
                <w:rFonts w:ascii="Corbel" w:hAnsi="Corbel"/>
                <w:sz w:val="22"/>
                <w:szCs w:val="22"/>
              </w:rPr>
              <w:t xml:space="preserve"> </w:t>
            </w:r>
            <w:r w:rsidR="009E5C34" w:rsidRPr="004A12E3">
              <w:rPr>
                <w:rFonts w:ascii="Corbel" w:hAnsi="Corbel"/>
                <w:sz w:val="22"/>
                <w:szCs w:val="22"/>
              </w:rPr>
              <w:t>ISO 4 &amp; 5</w:t>
            </w:r>
          </w:p>
        </w:tc>
      </w:tr>
      <w:tr w:rsidR="006E2990" w:rsidRPr="004A12E3" w14:paraId="79815D48" w14:textId="77777777" w:rsidTr="002918EA">
        <w:tc>
          <w:tcPr>
            <w:tcW w:w="3119" w:type="dxa"/>
          </w:tcPr>
          <w:p w14:paraId="146B47B0" w14:textId="77777777" w:rsidR="006E2990" w:rsidRPr="004A12E3" w:rsidRDefault="006E2990" w:rsidP="00953FEC">
            <w:pPr>
              <w:spacing w:line="276" w:lineRule="auto"/>
              <w:jc w:val="both"/>
              <w:rPr>
                <w:rFonts w:ascii="Corbel" w:hAnsi="Corbel"/>
                <w:sz w:val="22"/>
                <w:szCs w:val="22"/>
              </w:rPr>
            </w:pPr>
            <w:r w:rsidRPr="004A12E3">
              <w:rPr>
                <w:rFonts w:ascii="Corbel" w:hAnsi="Corbel"/>
                <w:sz w:val="22"/>
                <w:szCs w:val="22"/>
              </w:rPr>
              <w:t>Training Officer</w:t>
            </w:r>
          </w:p>
        </w:tc>
        <w:tc>
          <w:tcPr>
            <w:tcW w:w="6230" w:type="dxa"/>
          </w:tcPr>
          <w:p w14:paraId="72A9DC9D" w14:textId="77777777" w:rsidR="006E2990" w:rsidRPr="004A12E3" w:rsidRDefault="006E2990" w:rsidP="00E2599A">
            <w:pPr>
              <w:spacing w:line="276" w:lineRule="auto"/>
              <w:jc w:val="both"/>
              <w:rPr>
                <w:rFonts w:ascii="Corbel" w:hAnsi="Corbel"/>
                <w:sz w:val="22"/>
                <w:szCs w:val="22"/>
              </w:rPr>
            </w:pPr>
            <w:r w:rsidRPr="004A12E3">
              <w:rPr>
                <w:rFonts w:ascii="Corbel" w:hAnsi="Corbel"/>
                <w:sz w:val="22"/>
                <w:szCs w:val="22"/>
              </w:rPr>
              <w:t>Ensuring compliance with ISO 5.1</w:t>
            </w:r>
          </w:p>
        </w:tc>
      </w:tr>
      <w:tr w:rsidR="006E2990" w:rsidRPr="004A12E3" w14:paraId="453B0C1C" w14:textId="77777777" w:rsidTr="002918EA">
        <w:tc>
          <w:tcPr>
            <w:tcW w:w="3119" w:type="dxa"/>
          </w:tcPr>
          <w:p w14:paraId="72E482DF" w14:textId="77777777" w:rsidR="006E2990" w:rsidRPr="004A12E3" w:rsidRDefault="006E2990" w:rsidP="003E370B">
            <w:pPr>
              <w:spacing w:line="276" w:lineRule="auto"/>
              <w:rPr>
                <w:rFonts w:ascii="Corbel" w:hAnsi="Corbel"/>
                <w:sz w:val="22"/>
                <w:szCs w:val="22"/>
              </w:rPr>
            </w:pPr>
            <w:r w:rsidRPr="004A12E3">
              <w:rPr>
                <w:rFonts w:ascii="Corbel" w:hAnsi="Corbel"/>
                <w:sz w:val="22"/>
                <w:szCs w:val="22"/>
              </w:rPr>
              <w:t>Health &amp; Safety Officer</w:t>
            </w:r>
          </w:p>
        </w:tc>
        <w:tc>
          <w:tcPr>
            <w:tcW w:w="6230" w:type="dxa"/>
          </w:tcPr>
          <w:p w14:paraId="437D9E9F" w14:textId="77777777" w:rsidR="006E2990" w:rsidRPr="004A12E3" w:rsidRDefault="006E2990" w:rsidP="00E2599A">
            <w:pPr>
              <w:spacing w:line="276" w:lineRule="auto"/>
              <w:jc w:val="both"/>
              <w:rPr>
                <w:rFonts w:ascii="Corbel" w:hAnsi="Corbel"/>
                <w:sz w:val="22"/>
                <w:szCs w:val="22"/>
              </w:rPr>
            </w:pPr>
            <w:r w:rsidRPr="004A12E3">
              <w:rPr>
                <w:rFonts w:ascii="Corbel" w:hAnsi="Corbel"/>
                <w:sz w:val="22"/>
                <w:szCs w:val="22"/>
              </w:rPr>
              <w:t>Ensuring compliance with ISO 5.1.4</w:t>
            </w:r>
          </w:p>
        </w:tc>
      </w:tr>
      <w:tr w:rsidR="006E2990" w:rsidRPr="004A12E3" w14:paraId="6DC39954" w14:textId="77777777" w:rsidTr="002918EA">
        <w:tc>
          <w:tcPr>
            <w:tcW w:w="3119" w:type="dxa"/>
          </w:tcPr>
          <w:p w14:paraId="054C598E" w14:textId="77777777" w:rsidR="006E2990" w:rsidRPr="004A12E3" w:rsidRDefault="006E2990" w:rsidP="003E370B">
            <w:pPr>
              <w:spacing w:line="276" w:lineRule="auto"/>
              <w:rPr>
                <w:rFonts w:ascii="Corbel" w:hAnsi="Corbel"/>
                <w:sz w:val="22"/>
                <w:szCs w:val="22"/>
              </w:rPr>
            </w:pPr>
            <w:r w:rsidRPr="004A12E3">
              <w:rPr>
                <w:rFonts w:ascii="Corbel" w:hAnsi="Corbel"/>
                <w:sz w:val="22"/>
                <w:szCs w:val="22"/>
              </w:rPr>
              <w:t>Document Control Lead</w:t>
            </w:r>
          </w:p>
        </w:tc>
        <w:tc>
          <w:tcPr>
            <w:tcW w:w="6230" w:type="dxa"/>
          </w:tcPr>
          <w:p w14:paraId="5D1445B8" w14:textId="77777777" w:rsidR="006E2990" w:rsidRPr="004A12E3" w:rsidRDefault="006E2990" w:rsidP="00E2599A">
            <w:pPr>
              <w:spacing w:line="276" w:lineRule="auto"/>
              <w:jc w:val="both"/>
              <w:rPr>
                <w:rFonts w:ascii="Corbel" w:hAnsi="Corbel"/>
                <w:sz w:val="22"/>
                <w:szCs w:val="22"/>
              </w:rPr>
            </w:pPr>
            <w:r w:rsidRPr="004A12E3">
              <w:rPr>
                <w:rFonts w:ascii="Corbel" w:hAnsi="Corbel"/>
                <w:sz w:val="22"/>
                <w:szCs w:val="22"/>
              </w:rPr>
              <w:t>Ensuring compliance with ISO 4.2.2</w:t>
            </w:r>
          </w:p>
        </w:tc>
      </w:tr>
      <w:tr w:rsidR="006E2990" w:rsidRPr="004A12E3" w14:paraId="416EE2B6" w14:textId="77777777" w:rsidTr="002918EA">
        <w:tc>
          <w:tcPr>
            <w:tcW w:w="3119" w:type="dxa"/>
          </w:tcPr>
          <w:p w14:paraId="03DE2487" w14:textId="77777777" w:rsidR="006E2990" w:rsidRPr="004A12E3" w:rsidRDefault="006E2990" w:rsidP="003E370B">
            <w:pPr>
              <w:spacing w:line="276" w:lineRule="auto"/>
              <w:rPr>
                <w:rFonts w:ascii="Corbel" w:hAnsi="Corbel"/>
                <w:sz w:val="22"/>
                <w:szCs w:val="22"/>
              </w:rPr>
            </w:pPr>
            <w:r w:rsidRPr="004A12E3">
              <w:rPr>
                <w:rFonts w:ascii="Corbel" w:hAnsi="Corbel"/>
                <w:sz w:val="22"/>
                <w:szCs w:val="22"/>
              </w:rPr>
              <w:t>Audit Lead</w:t>
            </w:r>
          </w:p>
        </w:tc>
        <w:tc>
          <w:tcPr>
            <w:tcW w:w="6230" w:type="dxa"/>
          </w:tcPr>
          <w:p w14:paraId="7C2C1001" w14:textId="77777777" w:rsidR="006E2990" w:rsidRPr="004A12E3" w:rsidRDefault="006E2990" w:rsidP="00E2599A">
            <w:pPr>
              <w:spacing w:line="276" w:lineRule="auto"/>
              <w:jc w:val="both"/>
              <w:rPr>
                <w:rFonts w:ascii="Corbel" w:hAnsi="Corbel"/>
                <w:sz w:val="22"/>
                <w:szCs w:val="22"/>
              </w:rPr>
            </w:pPr>
            <w:r w:rsidRPr="004A12E3">
              <w:rPr>
                <w:rFonts w:ascii="Corbel" w:hAnsi="Corbel"/>
                <w:sz w:val="22"/>
                <w:szCs w:val="22"/>
              </w:rPr>
              <w:t>Ensuring compliance with ISO 4.14</w:t>
            </w:r>
          </w:p>
        </w:tc>
      </w:tr>
      <w:tr w:rsidR="006E2990" w:rsidRPr="004A12E3" w14:paraId="460A227B" w14:textId="77777777" w:rsidTr="002918EA">
        <w:tc>
          <w:tcPr>
            <w:tcW w:w="3119" w:type="dxa"/>
          </w:tcPr>
          <w:p w14:paraId="55FC2CC5" w14:textId="77777777" w:rsidR="006E2990" w:rsidRPr="004A12E3" w:rsidRDefault="006E2990" w:rsidP="003E370B">
            <w:pPr>
              <w:spacing w:line="276" w:lineRule="auto"/>
              <w:rPr>
                <w:rFonts w:ascii="Corbel" w:hAnsi="Corbel"/>
                <w:sz w:val="22"/>
                <w:szCs w:val="22"/>
              </w:rPr>
            </w:pPr>
            <w:r w:rsidRPr="004A12E3">
              <w:rPr>
                <w:rFonts w:ascii="Corbel" w:hAnsi="Corbel"/>
                <w:sz w:val="22"/>
                <w:szCs w:val="22"/>
              </w:rPr>
              <w:t>Equipment Lead</w:t>
            </w:r>
          </w:p>
        </w:tc>
        <w:tc>
          <w:tcPr>
            <w:tcW w:w="6230" w:type="dxa"/>
          </w:tcPr>
          <w:p w14:paraId="464E5470" w14:textId="77777777" w:rsidR="006E2990" w:rsidRPr="004A12E3" w:rsidRDefault="006E2990" w:rsidP="00E2599A">
            <w:pPr>
              <w:spacing w:line="276" w:lineRule="auto"/>
              <w:jc w:val="both"/>
              <w:rPr>
                <w:rFonts w:ascii="Corbel" w:hAnsi="Corbel"/>
                <w:sz w:val="22"/>
                <w:szCs w:val="22"/>
              </w:rPr>
            </w:pPr>
            <w:r w:rsidRPr="004A12E3">
              <w:rPr>
                <w:rFonts w:ascii="Corbel" w:hAnsi="Corbel"/>
                <w:sz w:val="22"/>
                <w:szCs w:val="22"/>
              </w:rPr>
              <w:t>Ensuring compliance with ISO 4.6, 5.31</w:t>
            </w:r>
          </w:p>
        </w:tc>
      </w:tr>
    </w:tbl>
    <w:p w14:paraId="0DD9A1B4" w14:textId="77777777" w:rsidR="00A25C6C" w:rsidRPr="004A12E3" w:rsidRDefault="00A25C6C" w:rsidP="009417F3">
      <w:pPr>
        <w:spacing w:line="276" w:lineRule="auto"/>
        <w:ind w:left="720"/>
        <w:jc w:val="both"/>
        <w:rPr>
          <w:rFonts w:ascii="Corbel" w:hAnsi="Corbel"/>
          <w:sz w:val="8"/>
          <w:szCs w:val="8"/>
        </w:rPr>
      </w:pPr>
    </w:p>
    <w:p w14:paraId="711D21C5" w14:textId="77777777" w:rsidR="00A25C6C" w:rsidRDefault="00A25C6C" w:rsidP="00D43CEA">
      <w:pPr>
        <w:spacing w:line="276" w:lineRule="auto"/>
        <w:ind w:firstLine="720"/>
        <w:jc w:val="both"/>
        <w:rPr>
          <w:rFonts w:ascii="Corbel" w:hAnsi="Corbel"/>
          <w:sz w:val="22"/>
          <w:szCs w:val="22"/>
        </w:rPr>
      </w:pPr>
      <w:r w:rsidRPr="004A12E3">
        <w:rPr>
          <w:rFonts w:ascii="Corbel" w:hAnsi="Corbel"/>
          <w:sz w:val="22"/>
          <w:szCs w:val="22"/>
        </w:rPr>
        <w:t>Table 1: Roles within the Quality Management system</w:t>
      </w:r>
      <w:r w:rsidR="00E2599A">
        <w:rPr>
          <w:rFonts w:ascii="Corbel" w:hAnsi="Corbel"/>
          <w:sz w:val="22"/>
          <w:szCs w:val="22"/>
        </w:rPr>
        <w:t>.</w:t>
      </w:r>
    </w:p>
    <w:p w14:paraId="05A5894B" w14:textId="77777777" w:rsidR="00E2599A" w:rsidRPr="004A12E3" w:rsidRDefault="00E2599A" w:rsidP="00D43CEA">
      <w:pPr>
        <w:spacing w:line="276" w:lineRule="auto"/>
        <w:ind w:firstLine="720"/>
        <w:jc w:val="both"/>
        <w:rPr>
          <w:rFonts w:ascii="Corbel" w:hAnsi="Corbel"/>
          <w:sz w:val="22"/>
          <w:szCs w:val="22"/>
        </w:rPr>
      </w:pPr>
    </w:p>
    <w:p w14:paraId="3A90A623" w14:textId="77777777" w:rsidR="00A25C6C" w:rsidRPr="004A12E3" w:rsidRDefault="006A7D42" w:rsidP="00EF6587">
      <w:pPr>
        <w:spacing w:line="276" w:lineRule="auto"/>
        <w:ind w:leftChars="354" w:left="708"/>
        <w:jc w:val="both"/>
        <w:rPr>
          <w:rFonts w:ascii="Corbel" w:hAnsi="Corbel"/>
          <w:sz w:val="22"/>
          <w:szCs w:val="22"/>
        </w:rPr>
      </w:pPr>
      <w:r w:rsidRPr="004A12E3">
        <w:rPr>
          <w:rFonts w:ascii="Corbel" w:hAnsi="Corbel"/>
          <w:sz w:val="22"/>
          <w:szCs w:val="22"/>
        </w:rPr>
        <w:t xml:space="preserve">The Quality Management Team meets </w:t>
      </w:r>
      <w:r w:rsidR="00D06B43" w:rsidRPr="004A12E3">
        <w:rPr>
          <w:rFonts w:ascii="Corbel" w:hAnsi="Corbel"/>
          <w:sz w:val="22"/>
          <w:szCs w:val="22"/>
        </w:rPr>
        <w:t>to</w:t>
      </w:r>
      <w:r w:rsidR="00EF6587" w:rsidRPr="004A12E3">
        <w:rPr>
          <w:rFonts w:ascii="Corbel" w:hAnsi="Corbel"/>
          <w:sz w:val="22"/>
          <w:szCs w:val="22"/>
        </w:rPr>
        <w:t xml:space="preserve"> d</w:t>
      </w:r>
      <w:r w:rsidR="00D06B43" w:rsidRPr="004A12E3">
        <w:rPr>
          <w:rFonts w:ascii="Calibri" w:hAnsi="Calibri"/>
          <w:sz w:val="22"/>
          <w:szCs w:val="22"/>
        </w:rPr>
        <w:t>iscuss the strategy</w:t>
      </w:r>
      <w:r w:rsidRPr="004A12E3">
        <w:rPr>
          <w:rFonts w:ascii="Calibri" w:hAnsi="Calibri"/>
          <w:sz w:val="22"/>
          <w:szCs w:val="22"/>
        </w:rPr>
        <w:t xml:space="preserve"> of the quality management </w:t>
      </w:r>
      <w:r w:rsidR="00D06B43" w:rsidRPr="004A12E3">
        <w:rPr>
          <w:rFonts w:ascii="Calibri" w:hAnsi="Calibri"/>
          <w:sz w:val="22"/>
          <w:szCs w:val="22"/>
        </w:rPr>
        <w:t>system</w:t>
      </w:r>
      <w:r w:rsidR="00EF6587" w:rsidRPr="004A12E3">
        <w:rPr>
          <w:rFonts w:ascii="Corbel" w:hAnsi="Corbel"/>
          <w:sz w:val="22"/>
          <w:szCs w:val="22"/>
        </w:rPr>
        <w:t xml:space="preserve"> and to m</w:t>
      </w:r>
      <w:r w:rsidR="00D06B43" w:rsidRPr="004A12E3">
        <w:rPr>
          <w:rFonts w:ascii="Calibri" w:hAnsi="Calibri"/>
          <w:sz w:val="22"/>
          <w:szCs w:val="22"/>
        </w:rPr>
        <w:t>onitor, evaluate and improve the effectiveness of the quality management system</w:t>
      </w:r>
      <w:r w:rsidR="00EF6587" w:rsidRPr="004A12E3">
        <w:rPr>
          <w:rFonts w:ascii="Calibri" w:hAnsi="Calibri"/>
          <w:sz w:val="22"/>
          <w:szCs w:val="22"/>
        </w:rPr>
        <w:t>.</w:t>
      </w:r>
    </w:p>
    <w:p w14:paraId="5A4266C7" w14:textId="77777777" w:rsidR="00106BCE" w:rsidRPr="004A12E3" w:rsidRDefault="00106BCE" w:rsidP="00605D9F">
      <w:pPr>
        <w:spacing w:line="276" w:lineRule="auto"/>
        <w:ind w:leftChars="354" w:left="708"/>
        <w:jc w:val="both"/>
        <w:rPr>
          <w:rFonts w:ascii="Corbel" w:hAnsi="Corbel"/>
          <w:sz w:val="22"/>
          <w:szCs w:val="22"/>
        </w:rPr>
      </w:pPr>
    </w:p>
    <w:p w14:paraId="406DC6DF" w14:textId="77777777" w:rsidR="00A25C6C" w:rsidRPr="004A12E3" w:rsidRDefault="00A25C6C" w:rsidP="00605D9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3" w:name="_Toc492561771"/>
      <w:r w:rsidRPr="004A12E3">
        <w:rPr>
          <w:rFonts w:ascii="Corbel" w:hAnsi="Corbel"/>
          <w:b/>
          <w:sz w:val="22"/>
          <w:szCs w:val="22"/>
        </w:rPr>
        <w:t>Documentation requirements</w:t>
      </w:r>
      <w:bookmarkEnd w:id="23"/>
    </w:p>
    <w:p w14:paraId="4E73260A" w14:textId="39396796" w:rsidR="00335E86" w:rsidRDefault="00106BCE" w:rsidP="00335E86">
      <w:pPr>
        <w:spacing w:line="276" w:lineRule="auto"/>
        <w:ind w:leftChars="354" w:left="708"/>
        <w:jc w:val="both"/>
        <w:rPr>
          <w:rFonts w:ascii="Corbel" w:hAnsi="Corbel"/>
          <w:sz w:val="22"/>
          <w:szCs w:val="22"/>
        </w:rPr>
      </w:pPr>
      <w:r w:rsidRPr="004A12E3">
        <w:rPr>
          <w:rFonts w:ascii="Corbel" w:hAnsi="Corbel"/>
          <w:sz w:val="22"/>
          <w:szCs w:val="22"/>
        </w:rPr>
        <w:t xml:space="preserve">The GDL has controlled regularly reviewed documents on Q-Pulse pertaining to a quality policy [DOC1018], quality objectives </w:t>
      </w:r>
      <w:r w:rsidR="00B5681B">
        <w:rPr>
          <w:rFonts w:ascii="Corbel" w:hAnsi="Corbel"/>
          <w:sz w:val="22"/>
          <w:szCs w:val="22"/>
        </w:rPr>
        <w:t xml:space="preserve">[DOC1343], </w:t>
      </w:r>
      <w:r w:rsidRPr="004A12E3">
        <w:rPr>
          <w:rFonts w:ascii="Corbel" w:hAnsi="Corbel"/>
          <w:sz w:val="22"/>
          <w:szCs w:val="22"/>
        </w:rPr>
        <w:t>quality manual [DOC1191]</w:t>
      </w:r>
      <w:r w:rsidR="004B4944">
        <w:rPr>
          <w:rFonts w:ascii="Corbel" w:hAnsi="Corbel"/>
          <w:sz w:val="22"/>
          <w:szCs w:val="22"/>
        </w:rPr>
        <w:t xml:space="preserve"> and the</w:t>
      </w:r>
      <w:r w:rsidRPr="004A12E3">
        <w:rPr>
          <w:rFonts w:ascii="Corbel" w:hAnsi="Corbel"/>
          <w:sz w:val="22"/>
          <w:szCs w:val="22"/>
        </w:rPr>
        <w:t xml:space="preserve"> ann</w:t>
      </w:r>
      <w:r w:rsidR="004B4944">
        <w:rPr>
          <w:rFonts w:ascii="Corbel" w:hAnsi="Corbel"/>
          <w:sz w:val="22"/>
          <w:szCs w:val="22"/>
        </w:rPr>
        <w:t>ual management review [DOC1020]</w:t>
      </w:r>
      <w:r w:rsidRPr="004A12E3">
        <w:rPr>
          <w:rFonts w:ascii="Corbel" w:hAnsi="Corbel"/>
          <w:sz w:val="22"/>
          <w:szCs w:val="22"/>
        </w:rPr>
        <w:t>.</w:t>
      </w:r>
      <w:r w:rsidR="00335E86" w:rsidRPr="004A12E3">
        <w:rPr>
          <w:rFonts w:ascii="Corbel" w:hAnsi="Corbel"/>
          <w:sz w:val="22"/>
          <w:szCs w:val="22"/>
        </w:rPr>
        <w:t xml:space="preserve"> This quality manual describes the scope of the quality management system and fulfils the requirement of ISO 4.2.2.2.</w:t>
      </w:r>
    </w:p>
    <w:p w14:paraId="32871CFC" w14:textId="77777777" w:rsidR="0005245D" w:rsidRDefault="0005245D" w:rsidP="00335E86">
      <w:pPr>
        <w:spacing w:line="276" w:lineRule="auto"/>
        <w:ind w:leftChars="354" w:left="708"/>
        <w:jc w:val="both"/>
        <w:rPr>
          <w:rFonts w:ascii="Corbel" w:hAnsi="Corbel"/>
          <w:sz w:val="22"/>
          <w:szCs w:val="22"/>
        </w:rPr>
      </w:pPr>
    </w:p>
    <w:p w14:paraId="046FB0BD" w14:textId="77777777" w:rsidR="00A25C6C" w:rsidRPr="004A12E3" w:rsidRDefault="00A25C6C" w:rsidP="00AD01D9">
      <w:pPr>
        <w:spacing w:line="276" w:lineRule="auto"/>
        <w:ind w:leftChars="354" w:left="708"/>
        <w:jc w:val="both"/>
        <w:rPr>
          <w:rFonts w:ascii="Corbel" w:hAnsi="Corbel"/>
          <w:sz w:val="22"/>
          <w:szCs w:val="22"/>
        </w:rPr>
      </w:pPr>
    </w:p>
    <w:p w14:paraId="4BDBF72F"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4" w:name="_Toc413587480"/>
      <w:bookmarkStart w:id="25" w:name="_Toc492561772"/>
      <w:r w:rsidRPr="004A12E3">
        <w:rPr>
          <w:rFonts w:ascii="Corbel" w:hAnsi="Corbel"/>
          <w:b/>
          <w:sz w:val="24"/>
          <w:szCs w:val="24"/>
        </w:rPr>
        <w:t>Document control</w:t>
      </w:r>
      <w:bookmarkEnd w:id="24"/>
      <w:bookmarkEnd w:id="25"/>
    </w:p>
    <w:p w14:paraId="34F08831" w14:textId="79827E36" w:rsidR="00896FC6" w:rsidRDefault="00B422EB" w:rsidP="00896FC6">
      <w:pPr>
        <w:spacing w:line="276" w:lineRule="auto"/>
        <w:ind w:left="720"/>
        <w:jc w:val="both"/>
        <w:rPr>
          <w:rFonts w:ascii="Corbel" w:hAnsi="Corbel"/>
          <w:sz w:val="22"/>
          <w:szCs w:val="22"/>
        </w:rPr>
      </w:pPr>
      <w:r w:rsidRPr="00896FC6">
        <w:rPr>
          <w:rFonts w:ascii="Corbel" w:hAnsi="Corbel"/>
          <w:sz w:val="22"/>
          <w:szCs w:val="22"/>
        </w:rPr>
        <w:t>GDL do</w:t>
      </w:r>
      <w:r w:rsidR="00525908">
        <w:rPr>
          <w:rFonts w:ascii="Corbel" w:hAnsi="Corbel"/>
          <w:sz w:val="22"/>
          <w:szCs w:val="22"/>
        </w:rPr>
        <w:t>cuments are controlled using Q-P</w:t>
      </w:r>
      <w:r w:rsidRPr="00896FC6">
        <w:rPr>
          <w:rFonts w:ascii="Corbel" w:hAnsi="Corbel"/>
          <w:sz w:val="22"/>
          <w:szCs w:val="22"/>
        </w:rPr>
        <w:t xml:space="preserve">ulse </w:t>
      </w:r>
      <w:r w:rsidR="00674C5F" w:rsidRPr="00896FC6">
        <w:rPr>
          <w:rFonts w:ascii="Corbel" w:hAnsi="Corbel"/>
          <w:sz w:val="22"/>
          <w:szCs w:val="22"/>
        </w:rPr>
        <w:t>(</w:t>
      </w:r>
      <w:r w:rsidR="00ED5649">
        <w:rPr>
          <w:rFonts w:ascii="Corbel" w:hAnsi="Corbel"/>
          <w:sz w:val="22"/>
          <w:szCs w:val="22"/>
        </w:rPr>
        <w:t>ISO 4.3</w:t>
      </w:r>
      <w:r w:rsidR="00674C5F" w:rsidRPr="00896FC6">
        <w:rPr>
          <w:rFonts w:ascii="Corbel" w:hAnsi="Corbel"/>
          <w:sz w:val="22"/>
          <w:szCs w:val="22"/>
        </w:rPr>
        <w:t>) [DOC845, DOC842, DOC843</w:t>
      </w:r>
      <w:r w:rsidR="00896FC6">
        <w:rPr>
          <w:rFonts w:ascii="Corbel" w:hAnsi="Corbel"/>
          <w:sz w:val="22"/>
          <w:szCs w:val="22"/>
        </w:rPr>
        <w:t xml:space="preserve">, </w:t>
      </w:r>
      <w:r w:rsidR="00293696">
        <w:rPr>
          <w:rFonts w:ascii="Corbel" w:hAnsi="Corbel"/>
          <w:sz w:val="22"/>
          <w:szCs w:val="22"/>
        </w:rPr>
        <w:t>and DOC846</w:t>
      </w:r>
      <w:r w:rsidR="00674C5F" w:rsidRPr="00896FC6">
        <w:rPr>
          <w:rFonts w:ascii="Corbel" w:hAnsi="Corbel"/>
          <w:sz w:val="22"/>
          <w:szCs w:val="22"/>
        </w:rPr>
        <w:t>]</w:t>
      </w:r>
      <w:r w:rsidRPr="00896FC6">
        <w:rPr>
          <w:rFonts w:ascii="Corbel" w:hAnsi="Corbel"/>
          <w:sz w:val="22"/>
          <w:szCs w:val="22"/>
        </w:rPr>
        <w:t xml:space="preserve">. </w:t>
      </w:r>
      <w:r w:rsidR="00A25C6C" w:rsidRPr="00896FC6">
        <w:rPr>
          <w:rFonts w:ascii="Corbel" w:hAnsi="Corbel"/>
          <w:sz w:val="22"/>
          <w:szCs w:val="22"/>
        </w:rPr>
        <w:t>The GDL has 3 designated staff responsible for ensuring document control</w:t>
      </w:r>
      <w:r w:rsidR="00674C5F" w:rsidRPr="00896FC6">
        <w:rPr>
          <w:rFonts w:ascii="Corbel" w:hAnsi="Corbel"/>
          <w:sz w:val="22"/>
          <w:szCs w:val="22"/>
        </w:rPr>
        <w:t xml:space="preserve"> [DOC1196]</w:t>
      </w:r>
      <w:r w:rsidR="00A25C6C" w:rsidRPr="00896FC6">
        <w:rPr>
          <w:rFonts w:ascii="Corbel" w:hAnsi="Corbel"/>
          <w:sz w:val="22"/>
          <w:szCs w:val="22"/>
        </w:rPr>
        <w:t>. They have specific areas of responsi</w:t>
      </w:r>
      <w:r w:rsidR="00827DBC" w:rsidRPr="00896FC6">
        <w:rPr>
          <w:rFonts w:ascii="Corbel" w:hAnsi="Corbel"/>
          <w:sz w:val="22"/>
          <w:szCs w:val="22"/>
        </w:rPr>
        <w:t xml:space="preserve">bility and report formally via </w:t>
      </w:r>
      <w:r w:rsidR="00A25C6C" w:rsidRPr="00896FC6">
        <w:rPr>
          <w:rFonts w:ascii="Corbel" w:hAnsi="Corbel"/>
          <w:sz w:val="22"/>
          <w:szCs w:val="22"/>
        </w:rPr>
        <w:t>Quality Management team meetings.</w:t>
      </w:r>
      <w:r w:rsidR="002A340A" w:rsidRPr="00896FC6">
        <w:rPr>
          <w:rFonts w:ascii="Corbel" w:hAnsi="Corbel"/>
          <w:sz w:val="22"/>
          <w:szCs w:val="22"/>
        </w:rPr>
        <w:t xml:space="preserve"> </w:t>
      </w:r>
      <w:r w:rsidR="00674C5F" w:rsidRPr="00896FC6">
        <w:rPr>
          <w:rFonts w:ascii="Corbel" w:hAnsi="Corbel"/>
          <w:sz w:val="22"/>
          <w:szCs w:val="22"/>
        </w:rPr>
        <w:t>Documents</w:t>
      </w:r>
      <w:r w:rsidR="00A25C6C" w:rsidRPr="00896FC6">
        <w:rPr>
          <w:rFonts w:ascii="Corbel" w:hAnsi="Corbel"/>
          <w:sz w:val="22"/>
          <w:szCs w:val="22"/>
        </w:rPr>
        <w:t xml:space="preserve"> are </w:t>
      </w:r>
      <w:r w:rsidR="002A340A" w:rsidRPr="00896FC6">
        <w:rPr>
          <w:rFonts w:ascii="Corbel" w:hAnsi="Corbel"/>
          <w:sz w:val="22"/>
          <w:szCs w:val="22"/>
        </w:rPr>
        <w:t xml:space="preserve">regularly reviewed, updated and </w:t>
      </w:r>
      <w:r w:rsidR="00A25C6C" w:rsidRPr="00896FC6">
        <w:rPr>
          <w:rFonts w:ascii="Corbel" w:hAnsi="Corbel"/>
          <w:sz w:val="22"/>
          <w:szCs w:val="22"/>
        </w:rPr>
        <w:t>approved for use by authorised personnel pr</w:t>
      </w:r>
      <w:r w:rsidR="002A340A" w:rsidRPr="00896FC6">
        <w:rPr>
          <w:rFonts w:ascii="Corbel" w:hAnsi="Corbel"/>
          <w:sz w:val="22"/>
          <w:szCs w:val="22"/>
        </w:rPr>
        <w:t>ior to use</w:t>
      </w:r>
      <w:r w:rsidR="00674C5F" w:rsidRPr="00896FC6">
        <w:rPr>
          <w:rFonts w:ascii="Corbel" w:hAnsi="Corbel"/>
          <w:sz w:val="22"/>
          <w:szCs w:val="22"/>
        </w:rPr>
        <w:t xml:space="preserve"> [MP 000 135]</w:t>
      </w:r>
      <w:r w:rsidR="002A340A" w:rsidRPr="00896FC6">
        <w:rPr>
          <w:rFonts w:ascii="Corbel" w:hAnsi="Corbel"/>
          <w:sz w:val="22"/>
          <w:szCs w:val="22"/>
        </w:rPr>
        <w:t xml:space="preserve">. Version control is in place </w:t>
      </w:r>
      <w:r w:rsidR="00C72EE0" w:rsidRPr="00896FC6">
        <w:rPr>
          <w:rFonts w:ascii="Corbel" w:hAnsi="Corbel"/>
          <w:sz w:val="22"/>
          <w:szCs w:val="22"/>
        </w:rPr>
        <w:t>with only documents used from a</w:t>
      </w:r>
      <w:r w:rsidR="002A340A" w:rsidRPr="00896FC6">
        <w:rPr>
          <w:rFonts w:ascii="Corbel" w:hAnsi="Corbel"/>
          <w:sz w:val="22"/>
          <w:szCs w:val="22"/>
        </w:rPr>
        <w:t>n active register. Obsolete documents are retained.</w:t>
      </w:r>
      <w:r w:rsidR="00896FC6">
        <w:rPr>
          <w:rFonts w:ascii="Corbel" w:hAnsi="Corbel"/>
          <w:sz w:val="22"/>
          <w:szCs w:val="22"/>
        </w:rPr>
        <w:t xml:space="preserve"> Documents are organised in Q-Pulse depending on the nature of the document as shown below.</w:t>
      </w:r>
    </w:p>
    <w:p w14:paraId="1A1D5470" w14:textId="53751B7F" w:rsidR="00896FC6" w:rsidRPr="00896FC6" w:rsidRDefault="00896FC6" w:rsidP="00896FC6">
      <w:pPr>
        <w:pBdr>
          <w:top w:val="single" w:sz="4" w:space="1" w:color="auto"/>
          <w:left w:val="single" w:sz="4" w:space="4" w:color="auto"/>
          <w:bottom w:val="single" w:sz="4" w:space="1" w:color="auto"/>
          <w:right w:val="single" w:sz="4" w:space="1" w:color="auto"/>
        </w:pBdr>
        <w:spacing w:line="276" w:lineRule="auto"/>
        <w:ind w:left="990" w:right="140"/>
        <w:jc w:val="both"/>
        <w:rPr>
          <w:rFonts w:ascii="Corbel" w:hAnsi="Corbel"/>
          <w:sz w:val="22"/>
          <w:szCs w:val="22"/>
        </w:rPr>
      </w:pPr>
      <w:r w:rsidRPr="00896FC6">
        <w:rPr>
          <w:rFonts w:ascii="Corbel" w:hAnsi="Corbel"/>
          <w:noProof/>
          <w:sz w:val="22"/>
          <w:szCs w:val="22"/>
          <w:lang w:eastAsia="en-GB"/>
        </w:rPr>
        <w:lastRenderedPageBreak/>
        <w:drawing>
          <wp:inline distT="0" distB="0" distL="0" distR="0" wp14:anchorId="723D191D" wp14:editId="7FF1F3B2">
            <wp:extent cx="1664899" cy="239964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8521" cy="2419276"/>
                    </a:xfrm>
                    <a:prstGeom prst="rect">
                      <a:avLst/>
                    </a:prstGeom>
                    <a:noFill/>
                    <a:ln>
                      <a:noFill/>
                    </a:ln>
                  </pic:spPr>
                </pic:pic>
              </a:graphicData>
            </a:graphic>
          </wp:inline>
        </w:drawing>
      </w:r>
      <w:r>
        <w:rPr>
          <w:rFonts w:ascii="Corbel" w:hAnsi="Corbel"/>
          <w:sz w:val="22"/>
          <w:szCs w:val="22"/>
        </w:rPr>
        <w:t xml:space="preserve">  </w:t>
      </w:r>
      <w:r w:rsidRPr="00896FC6">
        <w:rPr>
          <w:rFonts w:ascii="Corbel" w:hAnsi="Corbel"/>
          <w:sz w:val="22"/>
          <w:szCs w:val="22"/>
        </w:rPr>
        <w:t xml:space="preserve">  </w:t>
      </w:r>
      <w:r w:rsidRPr="00896FC6">
        <w:rPr>
          <w:rFonts w:ascii="Corbel" w:hAnsi="Corbel"/>
          <w:noProof/>
          <w:sz w:val="22"/>
          <w:szCs w:val="22"/>
          <w:lang w:eastAsia="en-GB"/>
        </w:rPr>
        <w:drawing>
          <wp:inline distT="0" distB="0" distL="0" distR="0" wp14:anchorId="73C66D83" wp14:editId="5AD65F52">
            <wp:extent cx="1879457" cy="2070340"/>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3398" cy="2074681"/>
                    </a:xfrm>
                    <a:prstGeom prst="rect">
                      <a:avLst/>
                    </a:prstGeom>
                    <a:noFill/>
                    <a:ln>
                      <a:noFill/>
                    </a:ln>
                  </pic:spPr>
                </pic:pic>
              </a:graphicData>
            </a:graphic>
          </wp:inline>
        </w:drawing>
      </w:r>
      <w:r w:rsidRPr="00896FC6">
        <w:rPr>
          <w:rFonts w:ascii="Corbel" w:hAnsi="Corbel"/>
          <w:sz w:val="22"/>
          <w:szCs w:val="22"/>
        </w:rPr>
        <w:t xml:space="preserve">  </w:t>
      </w:r>
      <w:r w:rsidRPr="00896FC6">
        <w:rPr>
          <w:rFonts w:ascii="Corbel" w:hAnsi="Corbel"/>
          <w:noProof/>
          <w:sz w:val="22"/>
          <w:szCs w:val="22"/>
          <w:lang w:eastAsia="en-GB"/>
        </w:rPr>
        <w:drawing>
          <wp:inline distT="0" distB="0" distL="0" distR="0" wp14:anchorId="06F0E6E8" wp14:editId="62D70BAD">
            <wp:extent cx="1844703" cy="2255157"/>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431" cy="2258492"/>
                    </a:xfrm>
                    <a:prstGeom prst="rect">
                      <a:avLst/>
                    </a:prstGeom>
                    <a:noFill/>
                    <a:ln>
                      <a:noFill/>
                    </a:ln>
                  </pic:spPr>
                </pic:pic>
              </a:graphicData>
            </a:graphic>
          </wp:inline>
        </w:drawing>
      </w:r>
    </w:p>
    <w:p w14:paraId="0E1AF938" w14:textId="77777777" w:rsidR="00896FC6" w:rsidRPr="00896FC6" w:rsidRDefault="00896FC6" w:rsidP="00C72EE0">
      <w:pPr>
        <w:spacing w:line="276" w:lineRule="auto"/>
        <w:ind w:left="720"/>
        <w:jc w:val="both"/>
        <w:rPr>
          <w:rFonts w:ascii="Corbel" w:hAnsi="Corbel"/>
          <w:sz w:val="22"/>
          <w:szCs w:val="22"/>
        </w:rPr>
      </w:pPr>
    </w:p>
    <w:p w14:paraId="5AC9C51F" w14:textId="77777777" w:rsidR="00A25C6C" w:rsidRPr="004A12E3" w:rsidRDefault="00A25C6C" w:rsidP="00D43CEA">
      <w:pPr>
        <w:spacing w:line="276" w:lineRule="auto"/>
        <w:ind w:left="720"/>
        <w:jc w:val="both"/>
        <w:rPr>
          <w:rFonts w:ascii="Corbel" w:hAnsi="Corbel"/>
          <w:sz w:val="22"/>
          <w:szCs w:val="22"/>
        </w:rPr>
      </w:pPr>
      <w:r w:rsidRPr="004A12E3">
        <w:rPr>
          <w:rFonts w:ascii="Corbel" w:hAnsi="Corbel"/>
          <w:sz w:val="22"/>
          <w:szCs w:val="22"/>
        </w:rPr>
        <w:t>Trust documents can be accessed by all staff through the intranet. A separate document control process exists for documents relating to CMFT policies (</w:t>
      </w:r>
      <w:r w:rsidR="0003378D">
        <w:rPr>
          <w:rFonts w:ascii="Corbel" w:hAnsi="Corbel"/>
          <w:sz w:val="22"/>
          <w:szCs w:val="22"/>
        </w:rPr>
        <w:t xml:space="preserve">Trust policy </w:t>
      </w:r>
      <w:r w:rsidR="00106E97" w:rsidRPr="00106E97">
        <w:rPr>
          <w:rFonts w:ascii="Corbel" w:hAnsi="Corbel"/>
          <w:sz w:val="22"/>
          <w:szCs w:val="22"/>
        </w:rPr>
        <w:t>ON8-2524</w:t>
      </w:r>
      <w:r w:rsidRPr="004A12E3">
        <w:rPr>
          <w:rFonts w:ascii="Corbel" w:hAnsi="Corbel"/>
          <w:sz w:val="22"/>
          <w:szCs w:val="22"/>
        </w:rPr>
        <w:t xml:space="preserve"> Document Control Policy</w:t>
      </w:r>
      <w:r w:rsidR="00C72EE0">
        <w:rPr>
          <w:rFonts w:ascii="Corbel" w:hAnsi="Corbel"/>
          <w:sz w:val="22"/>
          <w:szCs w:val="22"/>
        </w:rPr>
        <w:t>).</w:t>
      </w:r>
    </w:p>
    <w:p w14:paraId="099C1D71" w14:textId="77777777" w:rsidR="00A25C6C" w:rsidRDefault="00A25C6C" w:rsidP="00AD01D9">
      <w:pPr>
        <w:spacing w:line="276" w:lineRule="auto"/>
        <w:ind w:leftChars="354" w:left="708"/>
        <w:jc w:val="both"/>
        <w:rPr>
          <w:rFonts w:ascii="Corbel" w:hAnsi="Corbel"/>
          <w:sz w:val="22"/>
          <w:szCs w:val="22"/>
        </w:rPr>
      </w:pPr>
    </w:p>
    <w:p w14:paraId="0CD98F3F" w14:textId="77777777" w:rsidR="00420205" w:rsidRPr="004A12E3" w:rsidRDefault="00420205" w:rsidP="00AD01D9">
      <w:pPr>
        <w:spacing w:line="276" w:lineRule="auto"/>
        <w:ind w:leftChars="354" w:left="708"/>
        <w:jc w:val="both"/>
        <w:rPr>
          <w:rFonts w:ascii="Corbel" w:hAnsi="Corbel"/>
          <w:sz w:val="22"/>
          <w:szCs w:val="22"/>
        </w:rPr>
      </w:pPr>
    </w:p>
    <w:p w14:paraId="45223019"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6" w:name="_Toc492561773"/>
      <w:r w:rsidRPr="004A12E3">
        <w:rPr>
          <w:rFonts w:ascii="Corbel" w:hAnsi="Corbel"/>
          <w:b/>
          <w:sz w:val="24"/>
          <w:szCs w:val="24"/>
        </w:rPr>
        <w:t>Service agreements</w:t>
      </w:r>
      <w:bookmarkEnd w:id="26"/>
    </w:p>
    <w:p w14:paraId="4B9C03D3" w14:textId="77777777" w:rsidR="00B422EB" w:rsidRDefault="00B422EB" w:rsidP="00B422EB">
      <w:pPr>
        <w:spacing w:line="276" w:lineRule="auto"/>
        <w:ind w:leftChars="354" w:left="708"/>
        <w:jc w:val="both"/>
        <w:rPr>
          <w:rFonts w:ascii="Corbel" w:hAnsi="Corbel"/>
          <w:sz w:val="22"/>
          <w:szCs w:val="22"/>
        </w:rPr>
      </w:pPr>
      <w:r>
        <w:rPr>
          <w:rFonts w:ascii="Corbel" w:hAnsi="Corbel"/>
          <w:sz w:val="22"/>
          <w:szCs w:val="22"/>
        </w:rPr>
        <w:t>Each request for testing is considered an agreement with the service user. The requirements of the service user are indicated on the MCGM website (</w:t>
      </w:r>
      <w:hyperlink r:id="rId22" w:history="1">
        <w:r w:rsidRPr="00185BA0">
          <w:rPr>
            <w:rStyle w:val="Hyperlink"/>
            <w:rFonts w:ascii="Corbel" w:hAnsi="Corbel"/>
            <w:sz w:val="22"/>
            <w:szCs w:val="22"/>
          </w:rPr>
          <w:t>www.mangen.org</w:t>
        </w:r>
      </w:hyperlink>
      <w:r>
        <w:rPr>
          <w:rFonts w:ascii="Corbel" w:hAnsi="Corbel"/>
          <w:sz w:val="22"/>
          <w:szCs w:val="22"/>
        </w:rPr>
        <w:t xml:space="preserve">) and specific instructions given on </w:t>
      </w:r>
      <w:r w:rsidR="004F0C5A">
        <w:rPr>
          <w:rFonts w:ascii="Corbel" w:hAnsi="Corbel"/>
          <w:sz w:val="22"/>
          <w:szCs w:val="22"/>
        </w:rPr>
        <w:t xml:space="preserve">some </w:t>
      </w:r>
      <w:r>
        <w:rPr>
          <w:rFonts w:ascii="Corbel" w:hAnsi="Corbel"/>
          <w:sz w:val="22"/>
          <w:szCs w:val="22"/>
        </w:rPr>
        <w:t xml:space="preserve">referral forms export forms </w:t>
      </w:r>
      <w:r w:rsidR="009F214D">
        <w:rPr>
          <w:rFonts w:ascii="Corbel" w:hAnsi="Corbel"/>
          <w:sz w:val="22"/>
          <w:szCs w:val="22"/>
        </w:rPr>
        <w:t>and handbooks [DOC1134]</w:t>
      </w:r>
      <w:r>
        <w:rPr>
          <w:rFonts w:ascii="Corbel" w:hAnsi="Corbel"/>
          <w:sz w:val="22"/>
          <w:szCs w:val="22"/>
        </w:rPr>
        <w:t>.</w:t>
      </w:r>
    </w:p>
    <w:p w14:paraId="3B4BA033" w14:textId="77777777" w:rsidR="004F0C5A" w:rsidRDefault="004F0C5A" w:rsidP="00B422EB">
      <w:pPr>
        <w:spacing w:line="276" w:lineRule="auto"/>
        <w:ind w:leftChars="354" w:left="708"/>
        <w:jc w:val="both"/>
        <w:rPr>
          <w:rFonts w:ascii="Corbel" w:hAnsi="Corbel"/>
          <w:sz w:val="22"/>
          <w:szCs w:val="22"/>
        </w:rPr>
      </w:pPr>
    </w:p>
    <w:p w14:paraId="5F4DA99B" w14:textId="77777777" w:rsidR="00475C7D" w:rsidRPr="00475C7D" w:rsidRDefault="004F0C5A" w:rsidP="00475C7D">
      <w:pPr>
        <w:spacing w:line="276" w:lineRule="auto"/>
        <w:ind w:leftChars="354" w:left="708"/>
        <w:jc w:val="both"/>
        <w:rPr>
          <w:rFonts w:ascii="Corbel" w:hAnsi="Corbel"/>
          <w:sz w:val="22"/>
          <w:szCs w:val="22"/>
        </w:rPr>
      </w:pPr>
      <w:r>
        <w:rPr>
          <w:rFonts w:ascii="Corbel" w:hAnsi="Corbel"/>
          <w:sz w:val="22"/>
          <w:szCs w:val="22"/>
        </w:rPr>
        <w:t xml:space="preserve">Under certain circumstances specific </w:t>
      </w:r>
      <w:r w:rsidR="006C671F">
        <w:rPr>
          <w:rFonts w:ascii="Corbel" w:hAnsi="Corbel"/>
          <w:sz w:val="22"/>
          <w:szCs w:val="22"/>
        </w:rPr>
        <w:t>contracts for medical laboratory services</w:t>
      </w:r>
      <w:r>
        <w:rPr>
          <w:rFonts w:ascii="Corbel" w:hAnsi="Corbel"/>
          <w:sz w:val="22"/>
          <w:szCs w:val="22"/>
        </w:rPr>
        <w:t xml:space="preserve"> are put in place</w:t>
      </w:r>
      <w:r w:rsidR="009F214D">
        <w:rPr>
          <w:rFonts w:ascii="Corbel" w:hAnsi="Corbel"/>
          <w:sz w:val="22"/>
          <w:szCs w:val="22"/>
        </w:rPr>
        <w:t xml:space="preserve"> </w:t>
      </w:r>
      <w:r w:rsidR="006C671F">
        <w:rPr>
          <w:rFonts w:ascii="Corbel" w:hAnsi="Corbel"/>
          <w:sz w:val="22"/>
          <w:szCs w:val="22"/>
        </w:rPr>
        <w:t xml:space="preserve">[DOC1192]. </w:t>
      </w:r>
      <w:r>
        <w:rPr>
          <w:rFonts w:ascii="Corbel" w:hAnsi="Corbel"/>
          <w:sz w:val="22"/>
          <w:szCs w:val="22"/>
        </w:rPr>
        <w:t xml:space="preserve">These </w:t>
      </w:r>
      <w:r w:rsidR="006C671F">
        <w:rPr>
          <w:rFonts w:ascii="Corbel" w:hAnsi="Corbel"/>
          <w:sz w:val="22"/>
          <w:szCs w:val="22"/>
        </w:rPr>
        <w:t xml:space="preserve">service level agreement </w:t>
      </w:r>
      <w:r>
        <w:rPr>
          <w:rFonts w:ascii="Corbel" w:hAnsi="Corbel"/>
          <w:sz w:val="22"/>
          <w:szCs w:val="22"/>
        </w:rPr>
        <w:t>contracts are documented on Q-Pulse</w:t>
      </w:r>
      <w:r w:rsidR="009F214D">
        <w:rPr>
          <w:rFonts w:ascii="Corbel" w:hAnsi="Corbel"/>
          <w:sz w:val="22"/>
          <w:szCs w:val="22"/>
        </w:rPr>
        <w:t xml:space="preserve"> </w:t>
      </w:r>
      <w:r w:rsidR="00CC0DAB">
        <w:rPr>
          <w:rFonts w:ascii="Corbel" w:hAnsi="Corbel"/>
          <w:sz w:val="22"/>
          <w:szCs w:val="22"/>
        </w:rPr>
        <w:t>[</w:t>
      </w:r>
      <w:r w:rsidR="009F214D">
        <w:rPr>
          <w:rFonts w:ascii="Corbel" w:hAnsi="Corbel"/>
          <w:sz w:val="22"/>
          <w:szCs w:val="22"/>
        </w:rPr>
        <w:t>Management &amp; HR&gt;Service Level Agreement (SLA)</w:t>
      </w:r>
      <w:r w:rsidR="00CC0DAB">
        <w:rPr>
          <w:rFonts w:ascii="Corbel" w:hAnsi="Corbel"/>
          <w:sz w:val="22"/>
          <w:szCs w:val="22"/>
        </w:rPr>
        <w:t>]</w:t>
      </w:r>
      <w:r>
        <w:rPr>
          <w:rFonts w:ascii="Corbel" w:hAnsi="Corbel"/>
          <w:sz w:val="22"/>
          <w:szCs w:val="22"/>
        </w:rPr>
        <w:t>.</w:t>
      </w:r>
    </w:p>
    <w:p w14:paraId="41707A6C" w14:textId="77777777" w:rsidR="00B422EB" w:rsidRPr="00B422EB" w:rsidRDefault="00B422EB" w:rsidP="00B422EB">
      <w:pPr>
        <w:spacing w:line="276" w:lineRule="auto"/>
        <w:ind w:leftChars="354" w:left="708"/>
        <w:jc w:val="both"/>
        <w:rPr>
          <w:rFonts w:ascii="Corbel" w:hAnsi="Corbel"/>
          <w:sz w:val="22"/>
          <w:szCs w:val="22"/>
        </w:rPr>
      </w:pPr>
    </w:p>
    <w:p w14:paraId="13155648" w14:textId="77777777" w:rsidR="009F214D" w:rsidRDefault="00475C7D" w:rsidP="009F214D">
      <w:pPr>
        <w:spacing w:line="276" w:lineRule="auto"/>
        <w:ind w:leftChars="354" w:left="708"/>
        <w:jc w:val="both"/>
        <w:rPr>
          <w:rFonts w:ascii="Corbel" w:hAnsi="Corbel"/>
          <w:sz w:val="22"/>
          <w:szCs w:val="22"/>
        </w:rPr>
      </w:pPr>
      <w:r>
        <w:rPr>
          <w:rFonts w:ascii="Corbel" w:hAnsi="Corbel"/>
          <w:sz w:val="22"/>
          <w:szCs w:val="22"/>
        </w:rPr>
        <w:t xml:space="preserve">Any new services are designed, developed and validated appropriately [DOC2063]. </w:t>
      </w:r>
      <w:r w:rsidR="009F214D">
        <w:rPr>
          <w:rFonts w:ascii="Corbel" w:hAnsi="Corbel"/>
          <w:sz w:val="22"/>
          <w:szCs w:val="22"/>
        </w:rPr>
        <w:t>GDL staff are a</w:t>
      </w:r>
      <w:r w:rsidR="009A0AF2">
        <w:rPr>
          <w:rFonts w:ascii="Corbel" w:hAnsi="Corbel"/>
          <w:sz w:val="22"/>
          <w:szCs w:val="22"/>
        </w:rPr>
        <w:t>ppropriately trained (ISO 5.1.5</w:t>
      </w:r>
      <w:r w:rsidR="009F214D">
        <w:rPr>
          <w:rFonts w:ascii="Corbel" w:hAnsi="Corbel"/>
          <w:sz w:val="22"/>
          <w:szCs w:val="22"/>
        </w:rPr>
        <w:t>)</w:t>
      </w:r>
      <w:r w:rsidR="009A0AF2">
        <w:rPr>
          <w:rFonts w:ascii="Corbel" w:hAnsi="Corbel"/>
          <w:sz w:val="22"/>
          <w:szCs w:val="22"/>
        </w:rPr>
        <w:t xml:space="preserve"> and deemed competent (ISO 5.16</w:t>
      </w:r>
      <w:r w:rsidR="009F214D">
        <w:rPr>
          <w:rFonts w:ascii="Corbel" w:hAnsi="Corbel"/>
          <w:sz w:val="22"/>
          <w:szCs w:val="22"/>
        </w:rPr>
        <w:t>) in the skills and expertise necessary for examination processes.</w:t>
      </w:r>
    </w:p>
    <w:p w14:paraId="349BC1DA" w14:textId="77777777" w:rsidR="00475C7D" w:rsidRPr="004A12E3" w:rsidRDefault="00475C7D" w:rsidP="00AD01D9">
      <w:pPr>
        <w:spacing w:line="276" w:lineRule="auto"/>
        <w:ind w:leftChars="354" w:left="708"/>
        <w:jc w:val="both"/>
        <w:rPr>
          <w:rFonts w:ascii="Corbel" w:hAnsi="Corbel"/>
          <w:sz w:val="22"/>
          <w:szCs w:val="22"/>
        </w:rPr>
      </w:pPr>
    </w:p>
    <w:p w14:paraId="56689CCA"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7" w:name="_Toc413587484"/>
      <w:bookmarkStart w:id="28" w:name="_Toc492561774"/>
      <w:r w:rsidRPr="004A12E3">
        <w:rPr>
          <w:rFonts w:ascii="Corbel" w:hAnsi="Corbel"/>
          <w:b/>
          <w:sz w:val="24"/>
          <w:szCs w:val="24"/>
        </w:rPr>
        <w:t>Examination by referral laboratories</w:t>
      </w:r>
      <w:bookmarkEnd w:id="27"/>
      <w:bookmarkEnd w:id="28"/>
    </w:p>
    <w:p w14:paraId="0653CDFF" w14:textId="77777777" w:rsidR="003F103A" w:rsidRPr="004A12E3" w:rsidRDefault="003F103A" w:rsidP="003F103A">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9" w:name="_Toc413587485"/>
      <w:bookmarkStart w:id="30" w:name="_Toc492561775"/>
      <w:r w:rsidRPr="004A12E3">
        <w:rPr>
          <w:rFonts w:ascii="Corbel" w:hAnsi="Corbel"/>
          <w:b/>
          <w:sz w:val="22"/>
          <w:szCs w:val="22"/>
        </w:rPr>
        <w:t>Selecting and evaluating referral laboratories and consultants</w:t>
      </w:r>
      <w:bookmarkEnd w:id="29"/>
      <w:bookmarkEnd w:id="30"/>
    </w:p>
    <w:p w14:paraId="58127698" w14:textId="77777777" w:rsidR="00AD7351" w:rsidRDefault="00AD7351" w:rsidP="00B13B2F">
      <w:pPr>
        <w:spacing w:line="276" w:lineRule="auto"/>
        <w:ind w:leftChars="354" w:left="708"/>
        <w:jc w:val="both"/>
        <w:rPr>
          <w:rFonts w:ascii="Corbel" w:hAnsi="Corbel"/>
          <w:sz w:val="22"/>
          <w:szCs w:val="22"/>
        </w:rPr>
      </w:pPr>
      <w:r>
        <w:rPr>
          <w:rFonts w:ascii="Corbel" w:hAnsi="Corbel"/>
          <w:sz w:val="22"/>
          <w:szCs w:val="22"/>
        </w:rPr>
        <w:t>The GDL periodically sends samples to external laboratories, mainly for Molecular Genetics or Biochemical Genetics tests</w:t>
      </w:r>
      <w:r w:rsidR="00FD5636">
        <w:rPr>
          <w:rFonts w:ascii="Corbel" w:hAnsi="Corbel"/>
          <w:sz w:val="22"/>
          <w:szCs w:val="22"/>
        </w:rPr>
        <w:t xml:space="preserve"> not available at the GDL</w:t>
      </w:r>
      <w:r>
        <w:rPr>
          <w:rFonts w:ascii="Corbel" w:hAnsi="Corbel"/>
          <w:sz w:val="22"/>
          <w:szCs w:val="22"/>
        </w:rPr>
        <w:t xml:space="preserve">. </w:t>
      </w:r>
      <w:r w:rsidR="00B13B2F">
        <w:rPr>
          <w:rFonts w:ascii="Corbel" w:hAnsi="Corbel"/>
          <w:sz w:val="22"/>
          <w:szCs w:val="22"/>
        </w:rPr>
        <w:t xml:space="preserve">Samples are exported on behalf of external and internal (Clinical Genetics) referrers. </w:t>
      </w:r>
      <w:r>
        <w:rPr>
          <w:rFonts w:ascii="Corbel" w:hAnsi="Corbel"/>
          <w:sz w:val="22"/>
          <w:szCs w:val="22"/>
        </w:rPr>
        <w:t>Lists of referral laboratories</w:t>
      </w:r>
      <w:r w:rsidR="00FD5636">
        <w:rPr>
          <w:rFonts w:ascii="Corbel" w:hAnsi="Corbel"/>
          <w:sz w:val="22"/>
          <w:szCs w:val="22"/>
        </w:rPr>
        <w:t xml:space="preserve"> and their repertoire</w:t>
      </w:r>
      <w:r>
        <w:rPr>
          <w:rFonts w:ascii="Corbel" w:hAnsi="Corbel"/>
          <w:sz w:val="22"/>
          <w:szCs w:val="22"/>
        </w:rPr>
        <w:t xml:space="preserve"> are maintained [</w:t>
      </w:r>
      <w:r w:rsidR="00FD5636">
        <w:rPr>
          <w:rFonts w:ascii="Corbel" w:hAnsi="Corbel"/>
          <w:sz w:val="22"/>
          <w:szCs w:val="22"/>
        </w:rPr>
        <w:t>DOC2166, QF 000 006</w:t>
      </w:r>
      <w:r>
        <w:rPr>
          <w:rFonts w:ascii="Corbel" w:hAnsi="Corbel"/>
          <w:sz w:val="22"/>
          <w:szCs w:val="22"/>
        </w:rPr>
        <w:t>].</w:t>
      </w:r>
      <w:r w:rsidR="00E03EB1">
        <w:rPr>
          <w:rFonts w:ascii="Corbel" w:hAnsi="Corbel"/>
          <w:sz w:val="22"/>
          <w:szCs w:val="22"/>
        </w:rPr>
        <w:t xml:space="preserve"> </w:t>
      </w:r>
      <w:r w:rsidR="009A0AF2">
        <w:rPr>
          <w:rFonts w:ascii="Corbel" w:hAnsi="Corbel"/>
          <w:sz w:val="22"/>
          <w:szCs w:val="22"/>
        </w:rPr>
        <w:t>This standard (ISO 4.5.1</w:t>
      </w:r>
      <w:r w:rsidR="00E03EB1" w:rsidRPr="00FD5636">
        <w:rPr>
          <w:rFonts w:ascii="Corbel" w:hAnsi="Corbel"/>
          <w:sz w:val="22"/>
          <w:szCs w:val="22"/>
        </w:rPr>
        <w:t xml:space="preserve">) is met by the laboratory </w:t>
      </w:r>
      <w:r w:rsidR="00E03EB1">
        <w:rPr>
          <w:rFonts w:ascii="Corbel" w:hAnsi="Corbel"/>
          <w:sz w:val="22"/>
          <w:szCs w:val="22"/>
        </w:rPr>
        <w:t>document</w:t>
      </w:r>
      <w:r w:rsidR="00E03EB1" w:rsidRPr="00FD5636">
        <w:rPr>
          <w:rFonts w:ascii="Corbel" w:hAnsi="Corbel"/>
          <w:sz w:val="22"/>
          <w:szCs w:val="22"/>
        </w:rPr>
        <w:t xml:space="preserve"> on the evaluation, selection, and monitoring of referral laboratories [QP 000 008].</w:t>
      </w:r>
      <w:r w:rsidR="00E03EB1">
        <w:rPr>
          <w:rFonts w:ascii="Corbel" w:hAnsi="Corbel"/>
          <w:sz w:val="22"/>
          <w:szCs w:val="22"/>
        </w:rPr>
        <w:t xml:space="preserve"> All exported samples are recorded on the appropriate </w:t>
      </w:r>
      <w:r w:rsidR="00B13B2F">
        <w:rPr>
          <w:rFonts w:ascii="Corbel" w:hAnsi="Corbel"/>
          <w:sz w:val="22"/>
          <w:szCs w:val="22"/>
        </w:rPr>
        <w:t xml:space="preserve">LIMS </w:t>
      </w:r>
      <w:r w:rsidR="00E03EB1">
        <w:rPr>
          <w:rFonts w:ascii="Corbel" w:hAnsi="Corbel"/>
          <w:sz w:val="22"/>
          <w:szCs w:val="22"/>
        </w:rPr>
        <w:t xml:space="preserve">database. </w:t>
      </w:r>
      <w:r w:rsidR="00F34165">
        <w:rPr>
          <w:rFonts w:ascii="Corbel" w:hAnsi="Corbel"/>
          <w:sz w:val="22"/>
          <w:szCs w:val="22"/>
        </w:rPr>
        <w:t>There are laboratory p</w:t>
      </w:r>
      <w:r w:rsidR="007C2E69">
        <w:rPr>
          <w:rFonts w:ascii="Corbel" w:hAnsi="Corbel"/>
          <w:sz w:val="22"/>
          <w:szCs w:val="22"/>
        </w:rPr>
        <w:t>rocedure</w:t>
      </w:r>
      <w:r w:rsidR="00F34165">
        <w:rPr>
          <w:rFonts w:ascii="Corbel" w:hAnsi="Corbel"/>
          <w:sz w:val="22"/>
          <w:szCs w:val="22"/>
        </w:rPr>
        <w:t>s</w:t>
      </w:r>
      <w:r w:rsidR="00B13B2F">
        <w:rPr>
          <w:rFonts w:ascii="Corbel" w:hAnsi="Corbel"/>
          <w:sz w:val="22"/>
          <w:szCs w:val="22"/>
        </w:rPr>
        <w:t xml:space="preserve"> in place</w:t>
      </w:r>
      <w:r w:rsidR="007C2E69">
        <w:rPr>
          <w:rFonts w:ascii="Corbel" w:hAnsi="Corbel"/>
          <w:sz w:val="22"/>
          <w:szCs w:val="22"/>
        </w:rPr>
        <w:t xml:space="preserve"> for </w:t>
      </w:r>
      <w:r w:rsidR="00F34165">
        <w:rPr>
          <w:rFonts w:ascii="Corbel" w:hAnsi="Corbel"/>
          <w:sz w:val="22"/>
          <w:szCs w:val="22"/>
        </w:rPr>
        <w:t>sending</w:t>
      </w:r>
      <w:r w:rsidR="002B77F0">
        <w:rPr>
          <w:rFonts w:ascii="Corbel" w:hAnsi="Corbel"/>
          <w:sz w:val="22"/>
          <w:szCs w:val="22"/>
        </w:rPr>
        <w:t xml:space="preserve"> (exporting)</w:t>
      </w:r>
      <w:r w:rsidR="00F34165">
        <w:rPr>
          <w:rFonts w:ascii="Corbel" w:hAnsi="Corbel"/>
          <w:sz w:val="22"/>
          <w:szCs w:val="22"/>
        </w:rPr>
        <w:t xml:space="preserve"> </w:t>
      </w:r>
      <w:r w:rsidR="007C2E69">
        <w:rPr>
          <w:rFonts w:ascii="Corbel" w:hAnsi="Corbel"/>
          <w:sz w:val="22"/>
          <w:szCs w:val="22"/>
        </w:rPr>
        <w:t>samples to referral laboratories [DOC2166, LP 000 007,</w:t>
      </w:r>
      <w:r w:rsidR="009A0AF2">
        <w:rPr>
          <w:rFonts w:ascii="Corbel" w:hAnsi="Corbel"/>
          <w:sz w:val="22"/>
          <w:szCs w:val="22"/>
        </w:rPr>
        <w:t xml:space="preserve"> LP100 007</w:t>
      </w:r>
      <w:r w:rsidR="00F34165">
        <w:rPr>
          <w:rFonts w:ascii="Corbel" w:hAnsi="Corbel"/>
          <w:sz w:val="22"/>
          <w:szCs w:val="22"/>
        </w:rPr>
        <w:t xml:space="preserve">, </w:t>
      </w:r>
      <w:r w:rsidR="00F34165" w:rsidRPr="00293696">
        <w:rPr>
          <w:rFonts w:ascii="Corbel" w:hAnsi="Corbel"/>
          <w:sz w:val="22"/>
          <w:szCs w:val="22"/>
        </w:rPr>
        <w:t>LP130 009</w:t>
      </w:r>
      <w:r w:rsidR="00E03EB1" w:rsidRPr="00293696">
        <w:rPr>
          <w:rFonts w:ascii="Corbel" w:hAnsi="Corbel"/>
          <w:sz w:val="22"/>
          <w:szCs w:val="22"/>
        </w:rPr>
        <w:t xml:space="preserve">, </w:t>
      </w:r>
      <w:r w:rsidR="002B77F0" w:rsidRPr="00293696">
        <w:rPr>
          <w:rFonts w:ascii="Corbel" w:hAnsi="Corbel"/>
          <w:szCs w:val="22"/>
        </w:rPr>
        <w:t>LP160 035,</w:t>
      </w:r>
      <w:r w:rsidR="002B77F0">
        <w:rPr>
          <w:rFonts w:ascii="Corbel" w:hAnsi="Corbel"/>
          <w:b/>
          <w:szCs w:val="22"/>
        </w:rPr>
        <w:t xml:space="preserve"> </w:t>
      </w:r>
      <w:r w:rsidR="00E03EB1">
        <w:rPr>
          <w:rFonts w:ascii="Corbel" w:hAnsi="Corbel"/>
          <w:sz w:val="22"/>
          <w:szCs w:val="22"/>
        </w:rPr>
        <w:t>MP000 072</w:t>
      </w:r>
      <w:r w:rsidR="007C2E69">
        <w:rPr>
          <w:rFonts w:ascii="Corbel" w:hAnsi="Corbel"/>
          <w:sz w:val="22"/>
          <w:szCs w:val="22"/>
        </w:rPr>
        <w:t>]</w:t>
      </w:r>
      <w:r w:rsidR="00F34165">
        <w:rPr>
          <w:rFonts w:ascii="Corbel" w:hAnsi="Corbel"/>
          <w:sz w:val="22"/>
          <w:szCs w:val="22"/>
        </w:rPr>
        <w:t>.</w:t>
      </w:r>
      <w:r w:rsidR="00B13B2F">
        <w:rPr>
          <w:rFonts w:ascii="Corbel" w:hAnsi="Corbel"/>
          <w:sz w:val="22"/>
          <w:szCs w:val="22"/>
        </w:rPr>
        <w:t xml:space="preserve"> </w:t>
      </w:r>
      <w:r w:rsidR="00E03EB1">
        <w:rPr>
          <w:rFonts w:ascii="Corbel" w:hAnsi="Corbel"/>
          <w:sz w:val="22"/>
          <w:szCs w:val="22"/>
        </w:rPr>
        <w:t>The periodic monitoring of referral laboratories is documented [DOC3082, QF 000 006].</w:t>
      </w:r>
    </w:p>
    <w:p w14:paraId="575C7F95" w14:textId="77777777" w:rsidR="00AD7351" w:rsidRPr="004A12E3" w:rsidRDefault="00AD7351" w:rsidP="003779C9">
      <w:pPr>
        <w:spacing w:line="276" w:lineRule="auto"/>
        <w:ind w:leftChars="354" w:left="708"/>
        <w:jc w:val="both"/>
        <w:rPr>
          <w:rFonts w:ascii="Corbel" w:hAnsi="Corbel"/>
          <w:sz w:val="22"/>
          <w:szCs w:val="22"/>
        </w:rPr>
      </w:pPr>
    </w:p>
    <w:p w14:paraId="12975338" w14:textId="77777777" w:rsidR="00A25C6C" w:rsidRPr="004A12E3" w:rsidRDefault="00A25C6C" w:rsidP="00605D9F">
      <w:pPr>
        <w:pStyle w:val="StyleTOC2Right1ch"/>
        <w:numPr>
          <w:ilvl w:val="2"/>
          <w:numId w:val="1"/>
        </w:numPr>
        <w:tabs>
          <w:tab w:val="clear" w:pos="1134"/>
          <w:tab w:val="num" w:pos="709"/>
        </w:tabs>
        <w:spacing w:line="276" w:lineRule="auto"/>
        <w:ind w:left="709" w:hanging="709"/>
        <w:jc w:val="both"/>
        <w:outlineLvl w:val="0"/>
        <w:rPr>
          <w:rFonts w:ascii="Calibri" w:hAnsi="Calibri"/>
          <w:b/>
        </w:rPr>
      </w:pPr>
      <w:bookmarkStart w:id="31" w:name="_Toc413587486"/>
      <w:bookmarkStart w:id="32" w:name="_Toc492561776"/>
      <w:r w:rsidRPr="004A12E3">
        <w:rPr>
          <w:rFonts w:ascii="Corbel" w:hAnsi="Corbel"/>
          <w:b/>
          <w:sz w:val="22"/>
          <w:szCs w:val="22"/>
        </w:rPr>
        <w:t>Provision of examination results</w:t>
      </w:r>
      <w:bookmarkEnd w:id="31"/>
      <w:bookmarkEnd w:id="32"/>
    </w:p>
    <w:p w14:paraId="526047E3" w14:textId="77777777" w:rsidR="00B13B2F" w:rsidRPr="003723FC" w:rsidRDefault="003723FC" w:rsidP="003723FC">
      <w:pPr>
        <w:spacing w:line="276" w:lineRule="auto"/>
        <w:ind w:leftChars="354" w:left="708"/>
        <w:jc w:val="both"/>
        <w:rPr>
          <w:rFonts w:ascii="Corbel" w:hAnsi="Corbel"/>
          <w:sz w:val="22"/>
          <w:szCs w:val="22"/>
        </w:rPr>
      </w:pPr>
      <w:r w:rsidRPr="003723FC">
        <w:rPr>
          <w:rFonts w:ascii="Corbel" w:hAnsi="Corbel"/>
          <w:sz w:val="22"/>
          <w:szCs w:val="22"/>
        </w:rPr>
        <w:t>Biochemical Genetics reports received from referral laboratories on exported samples are copied on</w:t>
      </w:r>
      <w:r w:rsidR="00B13B2F" w:rsidRPr="003723FC">
        <w:rPr>
          <w:rFonts w:ascii="Corbel" w:hAnsi="Corbel"/>
          <w:sz w:val="22"/>
          <w:szCs w:val="22"/>
        </w:rPr>
        <w:t xml:space="preserve">to the database and the original report sent out to the clinician (although some labs also send a copy of </w:t>
      </w:r>
      <w:r w:rsidR="00B13B2F" w:rsidRPr="003723FC">
        <w:rPr>
          <w:rFonts w:ascii="Corbel" w:hAnsi="Corbel"/>
          <w:sz w:val="22"/>
          <w:szCs w:val="22"/>
        </w:rPr>
        <w:lastRenderedPageBreak/>
        <w:t>the report directly to the clinician).</w:t>
      </w:r>
      <w:r w:rsidRPr="003723FC">
        <w:rPr>
          <w:rFonts w:ascii="Corbel" w:hAnsi="Corbel"/>
          <w:sz w:val="22"/>
          <w:szCs w:val="22"/>
        </w:rPr>
        <w:t xml:space="preserve"> Molecular Genetics reports are sent direct to the clinician and a copy requested to be sent to the GDL for reference (export letter)</w:t>
      </w:r>
      <w:r>
        <w:rPr>
          <w:rFonts w:ascii="Corbel" w:hAnsi="Corbel"/>
          <w:sz w:val="22"/>
          <w:szCs w:val="22"/>
        </w:rPr>
        <w:t>.</w:t>
      </w:r>
    </w:p>
    <w:p w14:paraId="52B2A050" w14:textId="77777777" w:rsidR="00953FEC" w:rsidRDefault="00953FEC" w:rsidP="00AD01D9">
      <w:pPr>
        <w:spacing w:line="276" w:lineRule="auto"/>
        <w:ind w:leftChars="354" w:left="708"/>
        <w:jc w:val="both"/>
        <w:rPr>
          <w:rFonts w:ascii="Corbel" w:hAnsi="Corbel"/>
          <w:sz w:val="22"/>
          <w:szCs w:val="22"/>
        </w:rPr>
      </w:pPr>
    </w:p>
    <w:p w14:paraId="29BCF687"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alibri" w:hAnsi="Calibri"/>
          <w:b/>
        </w:rPr>
      </w:pPr>
      <w:bookmarkStart w:id="33" w:name="_Toc413587487"/>
      <w:bookmarkStart w:id="34" w:name="_Toc492561777"/>
      <w:r w:rsidRPr="004A12E3">
        <w:rPr>
          <w:rFonts w:ascii="Corbel" w:hAnsi="Corbel"/>
          <w:b/>
          <w:sz w:val="24"/>
          <w:szCs w:val="24"/>
        </w:rPr>
        <w:t>External services and supplies</w:t>
      </w:r>
      <w:bookmarkEnd w:id="33"/>
      <w:bookmarkEnd w:id="34"/>
    </w:p>
    <w:p w14:paraId="514A6E3C" w14:textId="77777777" w:rsidR="00A25C6C" w:rsidRDefault="00D37ABF" w:rsidP="00780728">
      <w:pPr>
        <w:spacing w:line="276" w:lineRule="auto"/>
        <w:ind w:leftChars="354" w:left="708"/>
        <w:jc w:val="both"/>
        <w:rPr>
          <w:rFonts w:ascii="Corbel" w:hAnsi="Corbel"/>
          <w:sz w:val="22"/>
          <w:szCs w:val="22"/>
        </w:rPr>
      </w:pPr>
      <w:r>
        <w:rPr>
          <w:rFonts w:ascii="Corbel" w:hAnsi="Corbel"/>
          <w:sz w:val="22"/>
          <w:szCs w:val="22"/>
        </w:rPr>
        <w:t>The GDL has a documented procedure for the s</w:t>
      </w:r>
      <w:r w:rsidR="008E20C1">
        <w:rPr>
          <w:rFonts w:ascii="Corbel" w:hAnsi="Corbel"/>
          <w:sz w:val="22"/>
          <w:szCs w:val="22"/>
        </w:rPr>
        <w:t>election and purchasing of equipment, reagents and consumables</w:t>
      </w:r>
      <w:r>
        <w:rPr>
          <w:rFonts w:ascii="Corbel" w:hAnsi="Corbel"/>
          <w:sz w:val="22"/>
          <w:szCs w:val="22"/>
        </w:rPr>
        <w:t xml:space="preserve"> [DOC475]</w:t>
      </w:r>
      <w:r w:rsidR="008E20C1">
        <w:rPr>
          <w:rFonts w:ascii="Corbel" w:hAnsi="Corbel"/>
          <w:sz w:val="22"/>
          <w:szCs w:val="22"/>
        </w:rPr>
        <w:t xml:space="preserve">. </w:t>
      </w:r>
      <w:r w:rsidR="00780728">
        <w:rPr>
          <w:rFonts w:ascii="Corbel" w:hAnsi="Corbel"/>
          <w:sz w:val="22"/>
          <w:szCs w:val="22"/>
        </w:rPr>
        <w:t xml:space="preserve">There is also a procedure for ordering supplies and consumables [DOC2106]. </w:t>
      </w:r>
      <w:r w:rsidR="007D1F45">
        <w:rPr>
          <w:rFonts w:ascii="Corbel" w:hAnsi="Corbel"/>
          <w:sz w:val="22"/>
          <w:szCs w:val="22"/>
        </w:rPr>
        <w:t>A list of approved suppliers to the GDL can be found on Q-Pulse Suppliers Module</w:t>
      </w:r>
      <w:r w:rsidR="00780728">
        <w:rPr>
          <w:rFonts w:ascii="Corbel" w:hAnsi="Corbel"/>
          <w:sz w:val="22"/>
          <w:szCs w:val="22"/>
        </w:rPr>
        <w:t xml:space="preserve"> and is periodically reviewed</w:t>
      </w:r>
      <w:r w:rsidR="007D1F45">
        <w:rPr>
          <w:rFonts w:ascii="Corbel" w:hAnsi="Corbel"/>
          <w:sz w:val="22"/>
          <w:szCs w:val="22"/>
        </w:rPr>
        <w:t xml:space="preserve">. </w:t>
      </w:r>
      <w:r w:rsidR="008E20C1">
        <w:rPr>
          <w:rFonts w:ascii="Corbel" w:hAnsi="Corbel"/>
          <w:sz w:val="22"/>
          <w:szCs w:val="22"/>
        </w:rPr>
        <w:t xml:space="preserve">The GDL records any problems with equipment </w:t>
      </w:r>
      <w:r w:rsidR="007D1F45">
        <w:rPr>
          <w:rFonts w:ascii="Corbel" w:hAnsi="Corbel"/>
          <w:sz w:val="22"/>
          <w:szCs w:val="22"/>
        </w:rPr>
        <w:t xml:space="preserve">as </w:t>
      </w:r>
      <w:r w:rsidR="004D4FD1" w:rsidRPr="004D4FD1">
        <w:rPr>
          <w:rFonts w:ascii="Corbel" w:hAnsi="Corbel"/>
          <w:sz w:val="22"/>
          <w:szCs w:val="22"/>
        </w:rPr>
        <w:t>nonconformities</w:t>
      </w:r>
      <w:r w:rsidR="004D4FD1">
        <w:rPr>
          <w:rFonts w:ascii="Corbel" w:hAnsi="Corbel"/>
          <w:sz w:val="22"/>
          <w:szCs w:val="22"/>
        </w:rPr>
        <w:t xml:space="preserve"> </w:t>
      </w:r>
      <w:r w:rsidR="008E20C1">
        <w:rPr>
          <w:rFonts w:ascii="Corbel" w:hAnsi="Corbel"/>
          <w:sz w:val="22"/>
          <w:szCs w:val="22"/>
        </w:rPr>
        <w:t>in the Asset register and</w:t>
      </w:r>
      <w:r w:rsidR="007D1F45">
        <w:rPr>
          <w:rFonts w:ascii="Corbel" w:hAnsi="Corbel"/>
          <w:sz w:val="22"/>
          <w:szCs w:val="22"/>
        </w:rPr>
        <w:t xml:space="preserve"> any</w:t>
      </w:r>
      <w:r w:rsidR="008E20C1">
        <w:rPr>
          <w:rFonts w:ascii="Corbel" w:hAnsi="Corbel"/>
          <w:sz w:val="22"/>
          <w:szCs w:val="22"/>
        </w:rPr>
        <w:t xml:space="preserve"> problems with </w:t>
      </w:r>
      <w:r w:rsidR="007D1F45">
        <w:rPr>
          <w:rFonts w:ascii="Corbel" w:hAnsi="Corbel"/>
          <w:sz w:val="22"/>
          <w:szCs w:val="22"/>
        </w:rPr>
        <w:t xml:space="preserve">reagents, consumables and services as GDL </w:t>
      </w:r>
      <w:r w:rsidR="004D4FD1" w:rsidRPr="004D4FD1">
        <w:rPr>
          <w:rFonts w:ascii="Corbel" w:hAnsi="Corbel"/>
          <w:sz w:val="22"/>
          <w:szCs w:val="22"/>
        </w:rPr>
        <w:t>nonconformities</w:t>
      </w:r>
      <w:r w:rsidR="007D1F45">
        <w:rPr>
          <w:rFonts w:ascii="Corbel" w:hAnsi="Corbel"/>
          <w:sz w:val="22"/>
          <w:szCs w:val="22"/>
        </w:rPr>
        <w:t>.</w:t>
      </w:r>
    </w:p>
    <w:p w14:paraId="2F73E1CB" w14:textId="77777777" w:rsidR="00A25C6C" w:rsidRPr="004A12E3" w:rsidRDefault="00A25C6C" w:rsidP="00AD01D9">
      <w:pPr>
        <w:spacing w:line="276" w:lineRule="auto"/>
        <w:ind w:leftChars="354" w:left="708"/>
        <w:jc w:val="both"/>
        <w:rPr>
          <w:rFonts w:ascii="Corbel" w:hAnsi="Corbel"/>
          <w:sz w:val="22"/>
          <w:szCs w:val="22"/>
        </w:rPr>
      </w:pPr>
    </w:p>
    <w:p w14:paraId="0BA9F51A"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35" w:name="_Toc413587488"/>
      <w:bookmarkStart w:id="36" w:name="_Toc492561778"/>
      <w:r w:rsidRPr="004A12E3">
        <w:rPr>
          <w:rFonts w:ascii="Corbel" w:hAnsi="Corbel"/>
          <w:b/>
          <w:sz w:val="24"/>
          <w:szCs w:val="24"/>
        </w:rPr>
        <w:t>Advisory services</w:t>
      </w:r>
      <w:bookmarkEnd w:id="35"/>
      <w:bookmarkEnd w:id="36"/>
    </w:p>
    <w:p w14:paraId="122C9D72" w14:textId="77777777" w:rsidR="00A25C6C" w:rsidRPr="004A12E3" w:rsidRDefault="00EE5775" w:rsidP="00B754F3">
      <w:pPr>
        <w:spacing w:line="276" w:lineRule="auto"/>
        <w:ind w:left="709"/>
        <w:jc w:val="both"/>
        <w:rPr>
          <w:rFonts w:ascii="Corbel" w:hAnsi="Corbel"/>
          <w:sz w:val="22"/>
          <w:szCs w:val="22"/>
        </w:rPr>
      </w:pPr>
      <w:r>
        <w:rPr>
          <w:rFonts w:ascii="Corbel" w:hAnsi="Corbel"/>
          <w:sz w:val="22"/>
          <w:szCs w:val="22"/>
        </w:rPr>
        <w:t>The MCGM website offers general information on the use of services, sample types and requirements</w:t>
      </w:r>
      <w:r w:rsidR="00B754F3">
        <w:rPr>
          <w:rFonts w:ascii="Corbel" w:hAnsi="Corbel"/>
          <w:sz w:val="22"/>
          <w:szCs w:val="22"/>
        </w:rPr>
        <w:t xml:space="preserve"> (</w:t>
      </w:r>
      <w:hyperlink r:id="rId23" w:history="1">
        <w:r w:rsidR="00B754F3" w:rsidRPr="00D415D3">
          <w:rPr>
            <w:rStyle w:val="Hyperlink"/>
            <w:rFonts w:ascii="Corbel" w:hAnsi="Corbel"/>
            <w:sz w:val="22"/>
            <w:szCs w:val="22"/>
          </w:rPr>
          <w:t>www.mangen.org</w:t>
        </w:r>
      </w:hyperlink>
      <w:r w:rsidR="00B754F3">
        <w:rPr>
          <w:rFonts w:ascii="Corbel" w:hAnsi="Corbel"/>
          <w:sz w:val="22"/>
          <w:szCs w:val="22"/>
        </w:rPr>
        <w:t>)</w:t>
      </w:r>
      <w:r>
        <w:rPr>
          <w:rFonts w:ascii="Corbel" w:hAnsi="Corbel"/>
          <w:sz w:val="22"/>
          <w:szCs w:val="22"/>
        </w:rPr>
        <w:t xml:space="preserve">. It also provides the means by which the GDL can be contacted for further advice. </w:t>
      </w:r>
      <w:r w:rsidRPr="004A12E3">
        <w:rPr>
          <w:rFonts w:ascii="Corbel" w:hAnsi="Corbel"/>
          <w:sz w:val="22"/>
          <w:szCs w:val="22"/>
        </w:rPr>
        <w:t>The laboratory procedures for reporting results (</w:t>
      </w:r>
      <w:r w:rsidR="009A0AF2">
        <w:rPr>
          <w:rFonts w:ascii="Corbel" w:hAnsi="Corbel"/>
          <w:sz w:val="22"/>
          <w:szCs w:val="22"/>
        </w:rPr>
        <w:t>ISO 5.8 &amp; 5.9</w:t>
      </w:r>
      <w:r w:rsidRPr="004A12E3">
        <w:rPr>
          <w:rFonts w:ascii="Corbel" w:hAnsi="Corbel"/>
          <w:sz w:val="22"/>
          <w:szCs w:val="22"/>
        </w:rPr>
        <w:t>) ensure that appropriate clinical advice and interpretation is included in the written report</w:t>
      </w:r>
      <w:r>
        <w:rPr>
          <w:rFonts w:ascii="Corbel" w:hAnsi="Corbel"/>
          <w:sz w:val="22"/>
          <w:szCs w:val="22"/>
        </w:rPr>
        <w:t>. Further clinical advice and report interpretation can be</w:t>
      </w:r>
      <w:r w:rsidRPr="004A12E3">
        <w:rPr>
          <w:rFonts w:ascii="Corbel" w:hAnsi="Corbel"/>
          <w:sz w:val="22"/>
          <w:szCs w:val="22"/>
        </w:rPr>
        <w:t xml:space="preserve"> communicated </w:t>
      </w:r>
      <w:r>
        <w:rPr>
          <w:rFonts w:ascii="Corbel" w:hAnsi="Corbel"/>
          <w:sz w:val="22"/>
          <w:szCs w:val="22"/>
        </w:rPr>
        <w:t xml:space="preserve">by telephone. </w:t>
      </w:r>
      <w:r w:rsidRPr="004A12E3">
        <w:rPr>
          <w:rFonts w:ascii="Corbel" w:hAnsi="Corbel"/>
          <w:sz w:val="22"/>
          <w:szCs w:val="22"/>
        </w:rPr>
        <w:t xml:space="preserve">Clinical advice and interpretation is only given by appropriately trained </w:t>
      </w:r>
      <w:r w:rsidR="00B754F3">
        <w:rPr>
          <w:rFonts w:ascii="Corbel" w:hAnsi="Corbel"/>
          <w:sz w:val="22"/>
          <w:szCs w:val="22"/>
        </w:rPr>
        <w:t xml:space="preserve">scientific </w:t>
      </w:r>
      <w:r w:rsidRPr="004A12E3">
        <w:rPr>
          <w:rFonts w:ascii="Corbel" w:hAnsi="Corbel"/>
          <w:sz w:val="22"/>
          <w:szCs w:val="22"/>
        </w:rPr>
        <w:t>staff.</w:t>
      </w:r>
      <w:r w:rsidR="00B754F3">
        <w:rPr>
          <w:rFonts w:ascii="Corbel" w:hAnsi="Corbel"/>
          <w:sz w:val="22"/>
          <w:szCs w:val="22"/>
        </w:rPr>
        <w:t xml:space="preserve"> It</w:t>
      </w:r>
      <w:r w:rsidR="00A25C6C" w:rsidRPr="004A12E3">
        <w:rPr>
          <w:rFonts w:ascii="Corbel" w:hAnsi="Corbel"/>
          <w:sz w:val="22"/>
          <w:szCs w:val="22"/>
        </w:rPr>
        <w:t xml:space="preserve"> is available during routine working hours, Monday – Friday (with the exception of Bank Holidays, Christmas Day and Boxing Day).</w:t>
      </w:r>
    </w:p>
    <w:p w14:paraId="54A0DE54" w14:textId="77777777" w:rsidR="00A25C6C" w:rsidRPr="004A12E3" w:rsidRDefault="00A25C6C" w:rsidP="00AD01D9">
      <w:pPr>
        <w:spacing w:line="276" w:lineRule="auto"/>
        <w:ind w:leftChars="354" w:left="708"/>
        <w:jc w:val="both"/>
        <w:rPr>
          <w:rFonts w:ascii="Corbel" w:hAnsi="Corbel"/>
          <w:sz w:val="22"/>
          <w:szCs w:val="22"/>
        </w:rPr>
      </w:pPr>
    </w:p>
    <w:p w14:paraId="3A7E1408"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37" w:name="_Toc413587489"/>
      <w:bookmarkStart w:id="38" w:name="_Toc492561779"/>
      <w:r w:rsidRPr="004A12E3">
        <w:rPr>
          <w:rFonts w:ascii="Corbel" w:hAnsi="Corbel"/>
          <w:b/>
          <w:sz w:val="24"/>
          <w:szCs w:val="24"/>
        </w:rPr>
        <w:t>Resolution of complaints</w:t>
      </w:r>
      <w:bookmarkEnd w:id="37"/>
      <w:bookmarkEnd w:id="38"/>
    </w:p>
    <w:p w14:paraId="11D356BE" w14:textId="77777777" w:rsidR="00A25C6C" w:rsidRPr="004A12E3" w:rsidRDefault="00A25C6C" w:rsidP="00E018DB">
      <w:pPr>
        <w:pStyle w:val="CPA"/>
        <w:spacing w:before="0" w:after="0" w:line="276" w:lineRule="auto"/>
        <w:ind w:left="720"/>
        <w:rPr>
          <w:rFonts w:ascii="Corbel" w:hAnsi="Corbel"/>
          <w:b w:val="0"/>
          <w:bCs/>
          <w:szCs w:val="22"/>
        </w:rPr>
      </w:pPr>
      <w:r w:rsidRPr="004A12E3">
        <w:rPr>
          <w:rFonts w:ascii="Corbel" w:hAnsi="Corbel"/>
          <w:b w:val="0"/>
          <w:bCs/>
          <w:szCs w:val="22"/>
        </w:rPr>
        <w:t>The GDL has a system by which complaints are recorded on Q-Pulse, processed and monitored until resolved</w:t>
      </w:r>
      <w:r w:rsidR="009A0AF2">
        <w:rPr>
          <w:rFonts w:ascii="Corbel" w:hAnsi="Corbel"/>
          <w:b w:val="0"/>
          <w:bCs/>
          <w:szCs w:val="22"/>
        </w:rPr>
        <w:t xml:space="preserve"> (ISO 4.8</w:t>
      </w:r>
      <w:r w:rsidR="00B754F3">
        <w:rPr>
          <w:rFonts w:ascii="Corbel" w:hAnsi="Corbel"/>
          <w:b w:val="0"/>
          <w:bCs/>
          <w:szCs w:val="22"/>
        </w:rPr>
        <w:t>)</w:t>
      </w:r>
      <w:r w:rsidRPr="004A12E3">
        <w:rPr>
          <w:rFonts w:ascii="Corbel" w:hAnsi="Corbel"/>
          <w:b w:val="0"/>
          <w:bCs/>
          <w:szCs w:val="22"/>
        </w:rPr>
        <w:t xml:space="preserve">. </w:t>
      </w:r>
      <w:r w:rsidR="00374964">
        <w:rPr>
          <w:rFonts w:ascii="Corbel" w:hAnsi="Corbel"/>
          <w:b w:val="0"/>
          <w:bCs/>
          <w:szCs w:val="22"/>
        </w:rPr>
        <w:t>User feedback is also recorded on Q-Pulse. Any</w:t>
      </w:r>
      <w:r w:rsidR="00E018DB">
        <w:rPr>
          <w:rFonts w:ascii="Corbel" w:hAnsi="Corbel"/>
          <w:b w:val="0"/>
          <w:bCs/>
          <w:szCs w:val="22"/>
        </w:rPr>
        <w:t xml:space="preserve"> user suggestions through feedback from user survey or personal communication are considered.</w:t>
      </w:r>
      <w:r w:rsidR="00374964">
        <w:rPr>
          <w:rFonts w:ascii="Corbel" w:hAnsi="Corbel"/>
          <w:b w:val="0"/>
          <w:bCs/>
          <w:szCs w:val="22"/>
        </w:rPr>
        <w:t xml:space="preserve"> </w:t>
      </w:r>
      <w:r w:rsidR="00E018DB">
        <w:rPr>
          <w:rFonts w:ascii="Corbel" w:hAnsi="Corbel"/>
          <w:b w:val="0"/>
          <w:bCs/>
          <w:szCs w:val="22"/>
        </w:rPr>
        <w:t xml:space="preserve">User surveys provide a means to </w:t>
      </w:r>
      <w:r w:rsidR="00E018DB" w:rsidRPr="004A12E3">
        <w:rPr>
          <w:rFonts w:ascii="Corbel" w:hAnsi="Corbel"/>
          <w:b w:val="0"/>
          <w:bCs/>
          <w:szCs w:val="22"/>
        </w:rPr>
        <w:t>assess the clinical relevance of all genetic investigations performed within the GDL and the reliability of interpretive reports in conjunction with users</w:t>
      </w:r>
      <w:r w:rsidR="00E018DB">
        <w:rPr>
          <w:rFonts w:ascii="Corbel" w:hAnsi="Corbel"/>
          <w:b w:val="0"/>
          <w:bCs/>
          <w:szCs w:val="22"/>
        </w:rPr>
        <w:t xml:space="preserve">. </w:t>
      </w:r>
      <w:r w:rsidRPr="004A12E3">
        <w:rPr>
          <w:rFonts w:ascii="Corbel" w:hAnsi="Corbel"/>
          <w:b w:val="0"/>
          <w:bCs/>
          <w:szCs w:val="22"/>
        </w:rPr>
        <w:t xml:space="preserve">The </w:t>
      </w:r>
      <w:r w:rsidR="009A0AF2">
        <w:rPr>
          <w:rFonts w:ascii="Corbel" w:hAnsi="Corbel"/>
          <w:b w:val="0"/>
          <w:bCs/>
          <w:szCs w:val="22"/>
        </w:rPr>
        <w:t>document</w:t>
      </w:r>
      <w:r w:rsidRPr="004A12E3">
        <w:rPr>
          <w:rFonts w:ascii="Corbel" w:hAnsi="Corbel"/>
          <w:b w:val="0"/>
          <w:bCs/>
          <w:szCs w:val="22"/>
        </w:rPr>
        <w:t xml:space="preserve"> DOC1187 meets this standard.</w:t>
      </w:r>
      <w:r w:rsidR="00E018DB">
        <w:rPr>
          <w:rFonts w:ascii="Corbel" w:hAnsi="Corbel"/>
          <w:b w:val="0"/>
          <w:bCs/>
          <w:szCs w:val="22"/>
        </w:rPr>
        <w:t xml:space="preserve"> The GDL</w:t>
      </w:r>
      <w:r w:rsidRPr="004A12E3">
        <w:rPr>
          <w:rFonts w:ascii="Corbel" w:hAnsi="Corbel"/>
          <w:b w:val="0"/>
          <w:bCs/>
          <w:szCs w:val="22"/>
        </w:rPr>
        <w:t xml:space="preserve"> participate</w:t>
      </w:r>
      <w:r w:rsidR="00E018DB">
        <w:rPr>
          <w:rFonts w:ascii="Corbel" w:hAnsi="Corbel"/>
          <w:b w:val="0"/>
          <w:bCs/>
          <w:szCs w:val="22"/>
        </w:rPr>
        <w:t>s</w:t>
      </w:r>
      <w:r w:rsidRPr="004A12E3">
        <w:rPr>
          <w:rFonts w:ascii="Corbel" w:hAnsi="Corbel"/>
          <w:b w:val="0"/>
          <w:bCs/>
          <w:szCs w:val="22"/>
        </w:rPr>
        <w:t xml:space="preserve"> in the evaluation of clinical effectiveness, audit and risk man</w:t>
      </w:r>
      <w:r w:rsidR="009A0AF2">
        <w:rPr>
          <w:rFonts w:ascii="Corbel" w:hAnsi="Corbel"/>
          <w:b w:val="0"/>
          <w:bCs/>
          <w:szCs w:val="22"/>
        </w:rPr>
        <w:t xml:space="preserve">agement activities within CMFT </w:t>
      </w:r>
      <w:r w:rsidRPr="004A12E3">
        <w:rPr>
          <w:rFonts w:ascii="Corbel" w:hAnsi="Corbel"/>
          <w:b w:val="0"/>
          <w:bCs/>
          <w:szCs w:val="22"/>
        </w:rPr>
        <w:t>via the Directorate Clinical Effectiveness Group.</w:t>
      </w:r>
    </w:p>
    <w:p w14:paraId="73B376B6" w14:textId="77777777" w:rsidR="00A25C6C" w:rsidRPr="004A12E3" w:rsidRDefault="00A25C6C" w:rsidP="00AD01D9">
      <w:pPr>
        <w:spacing w:line="276" w:lineRule="auto"/>
        <w:ind w:leftChars="354" w:left="708"/>
        <w:jc w:val="both"/>
        <w:rPr>
          <w:rFonts w:ascii="Corbel" w:hAnsi="Corbel"/>
          <w:sz w:val="22"/>
          <w:szCs w:val="22"/>
        </w:rPr>
      </w:pPr>
    </w:p>
    <w:p w14:paraId="46DE0D17"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39" w:name="_Toc413587490"/>
      <w:bookmarkStart w:id="40" w:name="_Toc492561780"/>
      <w:r w:rsidRPr="004A12E3">
        <w:rPr>
          <w:rFonts w:ascii="Corbel" w:hAnsi="Corbel"/>
          <w:b/>
          <w:sz w:val="24"/>
          <w:szCs w:val="24"/>
        </w:rPr>
        <w:t>Identification and control of nonconformities</w:t>
      </w:r>
      <w:bookmarkEnd w:id="39"/>
      <w:bookmarkEnd w:id="40"/>
    </w:p>
    <w:p w14:paraId="4FA917A0" w14:textId="77777777" w:rsidR="00A25C6C" w:rsidRDefault="00A25C6C" w:rsidP="004C227D">
      <w:pPr>
        <w:pStyle w:val="CPA"/>
        <w:spacing w:before="0" w:after="0" w:line="276" w:lineRule="auto"/>
        <w:ind w:left="720"/>
        <w:rPr>
          <w:rFonts w:ascii="Corbel" w:hAnsi="Corbel"/>
          <w:b w:val="0"/>
          <w:szCs w:val="22"/>
        </w:rPr>
      </w:pPr>
      <w:r w:rsidRPr="004A12E3">
        <w:rPr>
          <w:rFonts w:ascii="Corbel" w:hAnsi="Corbel"/>
          <w:b w:val="0"/>
          <w:szCs w:val="22"/>
        </w:rPr>
        <w:t xml:space="preserve">Procedures are in place to ensure that </w:t>
      </w:r>
      <w:r w:rsidR="004D4FD1" w:rsidRPr="004A12E3">
        <w:rPr>
          <w:rFonts w:ascii="Corbel" w:hAnsi="Corbel"/>
          <w:b w:val="0"/>
          <w:szCs w:val="22"/>
        </w:rPr>
        <w:t>non</w:t>
      </w:r>
      <w:r w:rsidR="004D4FD1">
        <w:rPr>
          <w:rFonts w:ascii="Corbel" w:hAnsi="Corbel"/>
          <w:b w:val="0"/>
          <w:szCs w:val="22"/>
        </w:rPr>
        <w:t>conformities</w:t>
      </w:r>
      <w:r w:rsidR="004D4FD1" w:rsidRPr="004A12E3">
        <w:rPr>
          <w:rFonts w:ascii="Corbel" w:hAnsi="Corbel"/>
          <w:b w:val="0"/>
          <w:szCs w:val="22"/>
        </w:rPr>
        <w:t xml:space="preserve"> </w:t>
      </w:r>
      <w:r w:rsidRPr="004A12E3">
        <w:rPr>
          <w:rFonts w:ascii="Corbel" w:hAnsi="Corbel"/>
          <w:b w:val="0"/>
          <w:szCs w:val="22"/>
        </w:rPr>
        <w:t>are managed effectively</w:t>
      </w:r>
      <w:r w:rsidR="009A0AF2">
        <w:rPr>
          <w:rFonts w:ascii="Corbel" w:hAnsi="Corbel"/>
          <w:b w:val="0"/>
          <w:szCs w:val="22"/>
        </w:rPr>
        <w:t xml:space="preserve"> (ISO 4.9</w:t>
      </w:r>
      <w:r w:rsidR="00D3690E">
        <w:rPr>
          <w:rFonts w:ascii="Corbel" w:hAnsi="Corbel"/>
          <w:b w:val="0"/>
          <w:szCs w:val="22"/>
        </w:rPr>
        <w:t>)</w:t>
      </w:r>
      <w:r w:rsidRPr="004A12E3">
        <w:rPr>
          <w:rFonts w:ascii="Corbel" w:hAnsi="Corbel"/>
          <w:b w:val="0"/>
          <w:szCs w:val="22"/>
        </w:rPr>
        <w:t>. The Quality Management team via the quality leads are responsible for managing non</w:t>
      </w:r>
      <w:r w:rsidR="004D4FD1">
        <w:rPr>
          <w:rFonts w:ascii="Corbel" w:hAnsi="Corbel"/>
          <w:b w:val="0"/>
          <w:szCs w:val="22"/>
        </w:rPr>
        <w:t>conformities</w:t>
      </w:r>
      <w:r w:rsidRPr="004A12E3">
        <w:rPr>
          <w:rFonts w:ascii="Corbel" w:hAnsi="Corbel"/>
          <w:b w:val="0"/>
          <w:szCs w:val="22"/>
        </w:rPr>
        <w:t xml:space="preserve"> </w:t>
      </w:r>
      <w:r w:rsidR="00F225FD">
        <w:rPr>
          <w:rFonts w:ascii="Corbel" w:hAnsi="Corbel"/>
          <w:b w:val="0"/>
          <w:szCs w:val="22"/>
        </w:rPr>
        <w:t>[DOC1508]. They</w:t>
      </w:r>
      <w:r w:rsidRPr="004A12E3">
        <w:rPr>
          <w:rFonts w:ascii="Corbel" w:hAnsi="Corbel"/>
          <w:b w:val="0"/>
          <w:szCs w:val="22"/>
        </w:rPr>
        <w:t xml:space="preserve"> ensure that acti</w:t>
      </w:r>
      <w:r w:rsidR="00F225FD">
        <w:rPr>
          <w:rFonts w:ascii="Corbel" w:hAnsi="Corbel"/>
          <w:b w:val="0"/>
          <w:szCs w:val="22"/>
        </w:rPr>
        <w:t xml:space="preserve">ons are appropriately assigned </w:t>
      </w:r>
      <w:r w:rsidRPr="004A12E3">
        <w:rPr>
          <w:rFonts w:ascii="Corbel" w:hAnsi="Corbel"/>
          <w:b w:val="0"/>
          <w:szCs w:val="22"/>
        </w:rPr>
        <w:t xml:space="preserve">and completed within an established timeframe. The </w:t>
      </w:r>
      <w:r w:rsidR="009A0AF2">
        <w:rPr>
          <w:rFonts w:ascii="Corbel" w:hAnsi="Corbel"/>
          <w:b w:val="0"/>
          <w:szCs w:val="22"/>
        </w:rPr>
        <w:t>document</w:t>
      </w:r>
      <w:r w:rsidRPr="004A12E3">
        <w:rPr>
          <w:rFonts w:ascii="Corbel" w:hAnsi="Corbel"/>
          <w:b w:val="0"/>
          <w:szCs w:val="22"/>
        </w:rPr>
        <w:t xml:space="preserve"> DOC1</w:t>
      </w:r>
      <w:r w:rsidR="00F225FD">
        <w:rPr>
          <w:rFonts w:ascii="Corbel" w:hAnsi="Corbel"/>
          <w:b w:val="0"/>
          <w:szCs w:val="22"/>
        </w:rPr>
        <w:t>006</w:t>
      </w:r>
      <w:r w:rsidRPr="004A12E3">
        <w:rPr>
          <w:rFonts w:ascii="Corbel" w:hAnsi="Corbel"/>
          <w:b w:val="0"/>
          <w:szCs w:val="22"/>
        </w:rPr>
        <w:t xml:space="preserve"> describes how the GDL meets this standard.</w:t>
      </w:r>
    </w:p>
    <w:p w14:paraId="24FC4106" w14:textId="77777777" w:rsidR="00F225FD" w:rsidRPr="004A12E3" w:rsidRDefault="00F225FD" w:rsidP="00605D9F">
      <w:pPr>
        <w:spacing w:line="276" w:lineRule="auto"/>
        <w:ind w:leftChars="354" w:left="708"/>
        <w:jc w:val="both"/>
        <w:rPr>
          <w:rFonts w:ascii="Corbel" w:hAnsi="Corbel"/>
          <w:sz w:val="22"/>
          <w:szCs w:val="22"/>
        </w:rPr>
      </w:pPr>
    </w:p>
    <w:p w14:paraId="7C574C3B"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1" w:name="_Toc413587491"/>
      <w:bookmarkStart w:id="42" w:name="_Toc492561781"/>
      <w:r w:rsidRPr="004A12E3">
        <w:rPr>
          <w:rFonts w:ascii="Corbel" w:hAnsi="Corbel"/>
          <w:b/>
          <w:sz w:val="24"/>
          <w:szCs w:val="24"/>
        </w:rPr>
        <w:t>Corrective action</w:t>
      </w:r>
      <w:bookmarkEnd w:id="41"/>
      <w:bookmarkEnd w:id="42"/>
    </w:p>
    <w:p w14:paraId="3C147775" w14:textId="77777777" w:rsidR="00862083" w:rsidRDefault="00862083" w:rsidP="002A7902">
      <w:pPr>
        <w:spacing w:line="276" w:lineRule="auto"/>
        <w:ind w:leftChars="354" w:left="708"/>
        <w:jc w:val="both"/>
        <w:rPr>
          <w:rFonts w:ascii="Corbel" w:hAnsi="Corbel"/>
          <w:sz w:val="22"/>
          <w:szCs w:val="22"/>
        </w:rPr>
      </w:pPr>
      <w:r>
        <w:rPr>
          <w:rFonts w:ascii="Corbel" w:hAnsi="Corbel"/>
          <w:sz w:val="22"/>
          <w:szCs w:val="22"/>
        </w:rPr>
        <w:t xml:space="preserve">All </w:t>
      </w:r>
      <w:r w:rsidR="004D4FD1" w:rsidRPr="004D4FD1">
        <w:rPr>
          <w:rFonts w:ascii="Corbel" w:hAnsi="Corbel"/>
          <w:sz w:val="22"/>
          <w:szCs w:val="22"/>
        </w:rPr>
        <w:t>nonconformities</w:t>
      </w:r>
      <w:r w:rsidR="004D4FD1">
        <w:rPr>
          <w:rFonts w:ascii="Corbel" w:hAnsi="Corbel"/>
          <w:sz w:val="22"/>
          <w:szCs w:val="22"/>
        </w:rPr>
        <w:t xml:space="preserve"> </w:t>
      </w:r>
      <w:r>
        <w:rPr>
          <w:rFonts w:ascii="Corbel" w:hAnsi="Corbel"/>
          <w:sz w:val="22"/>
          <w:szCs w:val="22"/>
        </w:rPr>
        <w:t>originating in the GDL are investigated and appropriate corrective actions implemented</w:t>
      </w:r>
      <w:r w:rsidR="009A0AF2">
        <w:rPr>
          <w:rFonts w:ascii="Corbel" w:hAnsi="Corbel"/>
          <w:sz w:val="22"/>
          <w:szCs w:val="22"/>
        </w:rPr>
        <w:t xml:space="preserve"> (ISO 4.10</w:t>
      </w:r>
      <w:r w:rsidR="002A7902">
        <w:rPr>
          <w:rFonts w:ascii="Corbel" w:hAnsi="Corbel"/>
          <w:sz w:val="22"/>
          <w:szCs w:val="22"/>
        </w:rPr>
        <w:t>)</w:t>
      </w:r>
      <w:r>
        <w:rPr>
          <w:rFonts w:ascii="Corbel" w:hAnsi="Corbel"/>
          <w:sz w:val="22"/>
          <w:szCs w:val="22"/>
        </w:rPr>
        <w:t>.</w:t>
      </w:r>
      <w:r w:rsidR="002A7902">
        <w:rPr>
          <w:rFonts w:ascii="Corbel" w:hAnsi="Corbel"/>
          <w:sz w:val="22"/>
          <w:szCs w:val="22"/>
        </w:rPr>
        <w:t xml:space="preserve"> </w:t>
      </w:r>
      <w:r w:rsidR="00FB5A93">
        <w:rPr>
          <w:rFonts w:ascii="Corbel" w:hAnsi="Corbel"/>
          <w:sz w:val="22"/>
          <w:szCs w:val="22"/>
        </w:rPr>
        <w:t>Corrective actions are identified through errors and incidents, complaints and audit nonconformities and managed via the Q-Pulse non-conformance module [</w:t>
      </w:r>
      <w:r w:rsidR="00FB5A93" w:rsidRPr="00FB5A93">
        <w:rPr>
          <w:rFonts w:ascii="Corbel" w:hAnsi="Corbel"/>
          <w:sz w:val="22"/>
          <w:szCs w:val="22"/>
        </w:rPr>
        <w:t>DOC1006]</w:t>
      </w:r>
      <w:r w:rsidR="00FB5A93">
        <w:rPr>
          <w:rFonts w:ascii="Corbel" w:hAnsi="Corbel"/>
          <w:sz w:val="22"/>
          <w:szCs w:val="22"/>
        </w:rPr>
        <w:t xml:space="preserve">. </w:t>
      </w:r>
      <w:r w:rsidR="002A7902">
        <w:rPr>
          <w:rFonts w:ascii="Corbel" w:hAnsi="Corbel"/>
          <w:sz w:val="22"/>
          <w:szCs w:val="22"/>
        </w:rPr>
        <w:t>The r</w:t>
      </w:r>
      <w:r>
        <w:rPr>
          <w:rFonts w:ascii="Corbel" w:hAnsi="Corbel"/>
          <w:sz w:val="22"/>
          <w:szCs w:val="22"/>
        </w:rPr>
        <w:t xml:space="preserve">oot cause is determined for any </w:t>
      </w:r>
      <w:r w:rsidR="004D4FD1" w:rsidRPr="004D4FD1">
        <w:rPr>
          <w:rFonts w:ascii="Corbel" w:hAnsi="Corbel"/>
          <w:sz w:val="22"/>
          <w:szCs w:val="22"/>
        </w:rPr>
        <w:t>nonconformity</w:t>
      </w:r>
      <w:r w:rsidR="004D4FD1">
        <w:rPr>
          <w:rFonts w:ascii="Corbel" w:hAnsi="Corbel"/>
          <w:sz w:val="22"/>
          <w:szCs w:val="22"/>
        </w:rPr>
        <w:t xml:space="preserve"> </w:t>
      </w:r>
      <w:r>
        <w:rPr>
          <w:rFonts w:ascii="Corbel" w:hAnsi="Corbel"/>
          <w:sz w:val="22"/>
          <w:szCs w:val="22"/>
        </w:rPr>
        <w:t>and procedures are in place for when a full root cause analysis is required [DOC1008].</w:t>
      </w:r>
    </w:p>
    <w:p w14:paraId="78379F70" w14:textId="77777777" w:rsidR="00CB135E" w:rsidRDefault="00CB135E" w:rsidP="002A7902">
      <w:pPr>
        <w:spacing w:line="276" w:lineRule="auto"/>
        <w:ind w:leftChars="354" w:left="708"/>
        <w:jc w:val="both"/>
        <w:rPr>
          <w:rFonts w:ascii="Corbel" w:hAnsi="Corbel"/>
          <w:sz w:val="22"/>
          <w:szCs w:val="22"/>
        </w:rPr>
      </w:pPr>
    </w:p>
    <w:p w14:paraId="08EC8706" w14:textId="77777777" w:rsidR="00CB135E" w:rsidRDefault="00CB135E" w:rsidP="00CB135E">
      <w:pPr>
        <w:spacing w:line="276" w:lineRule="auto"/>
        <w:ind w:leftChars="354" w:left="708"/>
        <w:jc w:val="both"/>
        <w:rPr>
          <w:rFonts w:ascii="Corbel" w:hAnsi="Corbel"/>
          <w:sz w:val="22"/>
          <w:szCs w:val="22"/>
        </w:rPr>
      </w:pPr>
      <w:r>
        <w:rPr>
          <w:rFonts w:ascii="Corbel" w:hAnsi="Corbel"/>
          <w:sz w:val="22"/>
          <w:szCs w:val="22"/>
        </w:rPr>
        <w:t xml:space="preserve">As part of continual improvement, all GDL </w:t>
      </w:r>
      <w:r w:rsidRPr="004D4FD1">
        <w:rPr>
          <w:rFonts w:ascii="Corbel" w:hAnsi="Corbel"/>
          <w:sz w:val="22"/>
          <w:szCs w:val="22"/>
        </w:rPr>
        <w:t>nonconformities</w:t>
      </w:r>
      <w:r>
        <w:rPr>
          <w:rFonts w:ascii="Corbel" w:hAnsi="Corbel"/>
          <w:sz w:val="22"/>
          <w:szCs w:val="22"/>
        </w:rPr>
        <w:t xml:space="preserve"> are reviewed 3-6 months following reporting to ensure that all corrective actions have been completed and to check for further instances of the </w:t>
      </w:r>
      <w:r w:rsidRPr="004D4FD1">
        <w:rPr>
          <w:rFonts w:ascii="Corbel" w:hAnsi="Corbel"/>
          <w:sz w:val="22"/>
          <w:szCs w:val="22"/>
        </w:rPr>
        <w:t>nonconformity</w:t>
      </w:r>
      <w:r>
        <w:rPr>
          <w:rFonts w:ascii="Corbel" w:hAnsi="Corbel"/>
          <w:sz w:val="22"/>
          <w:szCs w:val="22"/>
        </w:rPr>
        <w:t xml:space="preserve"> and error trends.</w:t>
      </w:r>
    </w:p>
    <w:p w14:paraId="7504A40E" w14:textId="77777777" w:rsidR="00A25C6C" w:rsidRDefault="00A25C6C" w:rsidP="00AD01D9">
      <w:pPr>
        <w:spacing w:line="276" w:lineRule="auto"/>
        <w:ind w:leftChars="354" w:left="708"/>
        <w:jc w:val="both"/>
        <w:rPr>
          <w:rFonts w:ascii="Corbel" w:hAnsi="Corbel"/>
          <w:sz w:val="22"/>
          <w:szCs w:val="22"/>
        </w:rPr>
      </w:pPr>
    </w:p>
    <w:p w14:paraId="10422F3D" w14:textId="77777777" w:rsidR="007D0B37" w:rsidRDefault="007D0B37" w:rsidP="00AD01D9">
      <w:pPr>
        <w:spacing w:line="276" w:lineRule="auto"/>
        <w:ind w:leftChars="354" w:left="708"/>
        <w:jc w:val="both"/>
        <w:rPr>
          <w:rFonts w:ascii="Corbel" w:hAnsi="Corbel"/>
          <w:sz w:val="22"/>
          <w:szCs w:val="22"/>
        </w:rPr>
      </w:pPr>
    </w:p>
    <w:p w14:paraId="561AE371" w14:textId="77777777" w:rsidR="007D0B37" w:rsidRPr="004A12E3" w:rsidRDefault="007D0B37" w:rsidP="00AD01D9">
      <w:pPr>
        <w:spacing w:line="276" w:lineRule="auto"/>
        <w:ind w:leftChars="354" w:left="708"/>
        <w:jc w:val="both"/>
        <w:rPr>
          <w:rFonts w:ascii="Corbel" w:hAnsi="Corbel"/>
          <w:sz w:val="22"/>
          <w:szCs w:val="22"/>
        </w:rPr>
      </w:pPr>
    </w:p>
    <w:p w14:paraId="4E1693BD"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3" w:name="_Toc413587492"/>
      <w:bookmarkStart w:id="44" w:name="_Toc492561782"/>
      <w:r w:rsidRPr="004A12E3">
        <w:rPr>
          <w:rFonts w:ascii="Corbel" w:hAnsi="Corbel"/>
          <w:b/>
          <w:sz w:val="24"/>
          <w:szCs w:val="24"/>
        </w:rPr>
        <w:lastRenderedPageBreak/>
        <w:t>Preventive action</w:t>
      </w:r>
      <w:bookmarkEnd w:id="43"/>
      <w:bookmarkEnd w:id="44"/>
    </w:p>
    <w:p w14:paraId="532E8DCE" w14:textId="77777777" w:rsidR="00A25C6C" w:rsidRPr="004A12E3" w:rsidRDefault="004D4FD1" w:rsidP="00605D9F">
      <w:pPr>
        <w:spacing w:line="276" w:lineRule="auto"/>
        <w:ind w:leftChars="354" w:left="708"/>
        <w:jc w:val="both"/>
        <w:rPr>
          <w:rFonts w:ascii="Corbel" w:hAnsi="Corbel"/>
          <w:sz w:val="22"/>
          <w:szCs w:val="22"/>
        </w:rPr>
      </w:pPr>
      <w:r>
        <w:rPr>
          <w:rFonts w:ascii="Corbel" w:hAnsi="Corbel"/>
          <w:sz w:val="22"/>
          <w:szCs w:val="22"/>
        </w:rPr>
        <w:t>Preventive</w:t>
      </w:r>
      <w:r w:rsidR="00FB5A93">
        <w:rPr>
          <w:rFonts w:ascii="Corbel" w:hAnsi="Corbel"/>
          <w:sz w:val="22"/>
          <w:szCs w:val="22"/>
        </w:rPr>
        <w:t xml:space="preserve"> actions are identified through audit nonconformities, staff and user suggestions, survey feedback and external quality control scheme feedback and managed via the Q-Pulse non-conformance module</w:t>
      </w:r>
      <w:r w:rsidR="009A0AF2">
        <w:rPr>
          <w:rFonts w:ascii="Corbel" w:hAnsi="Corbel"/>
          <w:sz w:val="22"/>
          <w:szCs w:val="22"/>
        </w:rPr>
        <w:t xml:space="preserve"> [</w:t>
      </w:r>
      <w:r w:rsidR="009A0AF2" w:rsidRPr="00FB5A93">
        <w:rPr>
          <w:rFonts w:ascii="Corbel" w:hAnsi="Corbel"/>
          <w:sz w:val="22"/>
          <w:szCs w:val="22"/>
        </w:rPr>
        <w:t>DOC1006]</w:t>
      </w:r>
      <w:r w:rsidR="00FB5A93">
        <w:rPr>
          <w:rFonts w:ascii="Corbel" w:hAnsi="Corbel"/>
          <w:sz w:val="22"/>
          <w:szCs w:val="22"/>
        </w:rPr>
        <w:t>. Preventive actions are implemented where appropriate (ISO 4.11</w:t>
      </w:r>
      <w:r w:rsidR="009A0AF2">
        <w:rPr>
          <w:rFonts w:ascii="Corbel" w:hAnsi="Corbel"/>
          <w:sz w:val="22"/>
          <w:szCs w:val="22"/>
        </w:rPr>
        <w:t xml:space="preserve">) </w:t>
      </w:r>
      <w:r w:rsidR="00FB5A93">
        <w:rPr>
          <w:rFonts w:ascii="Corbel" w:hAnsi="Corbel"/>
          <w:sz w:val="22"/>
          <w:szCs w:val="22"/>
        </w:rPr>
        <w:t>and the root cause of potential nonconformities determined.</w:t>
      </w:r>
    </w:p>
    <w:p w14:paraId="3C02F100" w14:textId="77777777" w:rsidR="002A7902" w:rsidRDefault="002A7902" w:rsidP="00605D9F">
      <w:pPr>
        <w:spacing w:line="276" w:lineRule="auto"/>
        <w:ind w:leftChars="354" w:left="708"/>
        <w:jc w:val="both"/>
        <w:rPr>
          <w:rFonts w:ascii="Corbel" w:hAnsi="Corbel"/>
          <w:sz w:val="22"/>
          <w:szCs w:val="22"/>
        </w:rPr>
      </w:pPr>
    </w:p>
    <w:p w14:paraId="57E46CAF"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5" w:name="_Toc413587493"/>
      <w:bookmarkStart w:id="46" w:name="_Toc492561783"/>
      <w:r w:rsidRPr="004A12E3">
        <w:rPr>
          <w:rFonts w:ascii="Corbel" w:hAnsi="Corbel"/>
          <w:b/>
          <w:sz w:val="24"/>
          <w:szCs w:val="24"/>
        </w:rPr>
        <w:t>Continual improvement</w:t>
      </w:r>
      <w:bookmarkEnd w:id="45"/>
      <w:bookmarkEnd w:id="46"/>
    </w:p>
    <w:p w14:paraId="712A4DB0" w14:textId="77777777" w:rsidR="00A25C6C" w:rsidRPr="00CF3422" w:rsidRDefault="00CF3759" w:rsidP="00CF3422">
      <w:pPr>
        <w:pStyle w:val="CPA"/>
        <w:spacing w:before="0" w:after="0" w:line="276" w:lineRule="auto"/>
        <w:ind w:left="709"/>
        <w:rPr>
          <w:rFonts w:ascii="Corbel" w:hAnsi="Corbel"/>
          <w:b w:val="0"/>
          <w:szCs w:val="22"/>
        </w:rPr>
      </w:pPr>
      <w:r w:rsidRPr="004A12E3">
        <w:rPr>
          <w:rFonts w:ascii="Corbel" w:hAnsi="Corbel"/>
          <w:b w:val="0"/>
          <w:szCs w:val="22"/>
        </w:rPr>
        <w:t xml:space="preserve">Quality improvement is an essential role for all staff at all levels of the service </w:t>
      </w:r>
      <w:r>
        <w:rPr>
          <w:rFonts w:ascii="Corbel" w:hAnsi="Corbel"/>
          <w:b w:val="0"/>
          <w:bCs/>
          <w:szCs w:val="22"/>
        </w:rPr>
        <w:t>to ensure the GDL</w:t>
      </w:r>
      <w:r w:rsidRPr="004A12E3">
        <w:rPr>
          <w:rFonts w:ascii="Corbel" w:hAnsi="Corbel"/>
          <w:b w:val="0"/>
          <w:bCs/>
          <w:szCs w:val="22"/>
        </w:rPr>
        <w:t xml:space="preserve"> deliver</w:t>
      </w:r>
      <w:r>
        <w:rPr>
          <w:rFonts w:ascii="Corbel" w:hAnsi="Corbel"/>
          <w:b w:val="0"/>
          <w:bCs/>
          <w:szCs w:val="22"/>
        </w:rPr>
        <w:t>s</w:t>
      </w:r>
      <w:r w:rsidRPr="004A12E3">
        <w:rPr>
          <w:rFonts w:ascii="Corbel" w:hAnsi="Corbel"/>
          <w:b w:val="0"/>
          <w:bCs/>
          <w:szCs w:val="22"/>
        </w:rPr>
        <w:t xml:space="preserve"> a high </w:t>
      </w:r>
      <w:r>
        <w:rPr>
          <w:rFonts w:ascii="Corbel" w:hAnsi="Corbel"/>
          <w:b w:val="0"/>
          <w:bCs/>
          <w:szCs w:val="22"/>
        </w:rPr>
        <w:t xml:space="preserve">quality service </w:t>
      </w:r>
      <w:r w:rsidRPr="004A12E3">
        <w:rPr>
          <w:rFonts w:ascii="Corbel" w:hAnsi="Corbel"/>
          <w:b w:val="0"/>
          <w:bCs/>
          <w:szCs w:val="22"/>
        </w:rPr>
        <w:t>(</w:t>
      </w:r>
      <w:r w:rsidR="009A0AF2">
        <w:rPr>
          <w:rFonts w:ascii="Corbel" w:hAnsi="Corbel"/>
          <w:b w:val="0"/>
          <w:bCs/>
          <w:szCs w:val="22"/>
        </w:rPr>
        <w:t>ISO 4.12</w:t>
      </w:r>
      <w:r w:rsidRPr="004A12E3">
        <w:rPr>
          <w:rFonts w:ascii="Corbel" w:hAnsi="Corbel"/>
          <w:b w:val="0"/>
          <w:bCs/>
          <w:szCs w:val="22"/>
        </w:rPr>
        <w:t>)</w:t>
      </w:r>
      <w:r>
        <w:rPr>
          <w:rFonts w:ascii="Corbel" w:hAnsi="Corbel"/>
          <w:b w:val="0"/>
          <w:bCs/>
          <w:szCs w:val="22"/>
        </w:rPr>
        <w:t>.</w:t>
      </w:r>
      <w:r>
        <w:rPr>
          <w:rFonts w:ascii="Corbel" w:hAnsi="Corbel"/>
          <w:b w:val="0"/>
          <w:szCs w:val="22"/>
        </w:rPr>
        <w:t xml:space="preserve"> I</w:t>
      </w:r>
      <w:r w:rsidRPr="004A12E3">
        <w:rPr>
          <w:rFonts w:ascii="Corbel" w:hAnsi="Corbel"/>
          <w:b w:val="0"/>
          <w:szCs w:val="22"/>
        </w:rPr>
        <w:t>mprovement suggestions and ideas are welcomed and encouraged from all</w:t>
      </w:r>
      <w:r>
        <w:rPr>
          <w:rFonts w:ascii="Corbel" w:hAnsi="Corbel"/>
          <w:b w:val="0"/>
          <w:szCs w:val="22"/>
        </w:rPr>
        <w:t xml:space="preserve">. </w:t>
      </w:r>
      <w:r w:rsidRPr="004A12E3">
        <w:rPr>
          <w:rFonts w:ascii="Corbel" w:hAnsi="Corbel"/>
          <w:b w:val="0"/>
          <w:szCs w:val="22"/>
        </w:rPr>
        <w:t>Quality improvement can be proactive – new ideas about different ways of working, achieving in</w:t>
      </w:r>
      <w:r>
        <w:rPr>
          <w:rFonts w:ascii="Corbel" w:hAnsi="Corbel"/>
          <w:b w:val="0"/>
          <w:szCs w:val="22"/>
        </w:rPr>
        <w:t xml:space="preserve">creased efficiency for example. </w:t>
      </w:r>
      <w:r w:rsidRPr="004A12E3">
        <w:rPr>
          <w:rFonts w:ascii="Corbel" w:hAnsi="Corbel"/>
          <w:b w:val="0"/>
          <w:szCs w:val="22"/>
        </w:rPr>
        <w:t xml:space="preserve">Quality improvement </w:t>
      </w:r>
      <w:r w:rsidR="009463F7">
        <w:rPr>
          <w:rFonts w:ascii="Corbel" w:hAnsi="Corbel"/>
          <w:b w:val="0"/>
          <w:szCs w:val="22"/>
        </w:rPr>
        <w:t>can</w:t>
      </w:r>
      <w:r w:rsidRPr="004A12E3">
        <w:rPr>
          <w:rFonts w:ascii="Corbel" w:hAnsi="Corbel"/>
          <w:b w:val="0"/>
          <w:szCs w:val="22"/>
        </w:rPr>
        <w:t xml:space="preserve"> also </w:t>
      </w:r>
      <w:r w:rsidR="009463F7">
        <w:rPr>
          <w:rFonts w:ascii="Corbel" w:hAnsi="Corbel"/>
          <w:b w:val="0"/>
          <w:szCs w:val="22"/>
        </w:rPr>
        <w:t xml:space="preserve">be </w:t>
      </w:r>
      <w:r w:rsidRPr="004A12E3">
        <w:rPr>
          <w:rFonts w:ascii="Corbel" w:hAnsi="Corbel"/>
          <w:b w:val="0"/>
          <w:szCs w:val="22"/>
        </w:rPr>
        <w:t xml:space="preserve">reactive </w:t>
      </w:r>
      <w:r w:rsidR="009463F7">
        <w:rPr>
          <w:rFonts w:ascii="Corbel" w:hAnsi="Corbel"/>
          <w:b w:val="0"/>
          <w:szCs w:val="22"/>
        </w:rPr>
        <w:t xml:space="preserve">as </w:t>
      </w:r>
      <w:r w:rsidRPr="004A12E3">
        <w:rPr>
          <w:rFonts w:ascii="Corbel" w:hAnsi="Corbel"/>
          <w:b w:val="0"/>
          <w:szCs w:val="22"/>
        </w:rPr>
        <w:t xml:space="preserve">results of scheduled </w:t>
      </w:r>
      <w:r w:rsidR="00CF3422">
        <w:rPr>
          <w:rFonts w:ascii="Corbel" w:hAnsi="Corbel"/>
          <w:b w:val="0"/>
          <w:szCs w:val="22"/>
        </w:rPr>
        <w:t xml:space="preserve">internal </w:t>
      </w:r>
      <w:r w:rsidRPr="004A12E3">
        <w:rPr>
          <w:rFonts w:ascii="Corbel" w:hAnsi="Corbel"/>
          <w:b w:val="0"/>
          <w:szCs w:val="22"/>
        </w:rPr>
        <w:t>audits, review of adverse in</w:t>
      </w:r>
      <w:r w:rsidR="009463F7">
        <w:rPr>
          <w:rFonts w:ascii="Corbel" w:hAnsi="Corbel"/>
          <w:b w:val="0"/>
          <w:szCs w:val="22"/>
        </w:rPr>
        <w:t xml:space="preserve">cidents (reported to the Trust), </w:t>
      </w:r>
      <w:r w:rsidRPr="004A12E3">
        <w:rPr>
          <w:rFonts w:ascii="Corbel" w:hAnsi="Corbel"/>
          <w:b w:val="0"/>
          <w:szCs w:val="22"/>
        </w:rPr>
        <w:t>inciden</w:t>
      </w:r>
      <w:r w:rsidR="00CF3422">
        <w:rPr>
          <w:rFonts w:ascii="Corbel" w:hAnsi="Corbel"/>
          <w:b w:val="0"/>
          <w:szCs w:val="22"/>
        </w:rPr>
        <w:t xml:space="preserve">t reports (reported on Q-Pulse), </w:t>
      </w:r>
      <w:r>
        <w:rPr>
          <w:rFonts w:ascii="Corbel" w:hAnsi="Corbel"/>
          <w:b w:val="0"/>
          <w:szCs w:val="22"/>
        </w:rPr>
        <w:t>user feedback</w:t>
      </w:r>
      <w:r w:rsidR="00CF3422">
        <w:rPr>
          <w:rFonts w:ascii="Corbel" w:hAnsi="Corbel"/>
          <w:b w:val="0"/>
          <w:szCs w:val="22"/>
        </w:rPr>
        <w:t xml:space="preserve">/complaints </w:t>
      </w:r>
      <w:r w:rsidR="00CF3422" w:rsidRPr="004A12E3">
        <w:rPr>
          <w:rFonts w:ascii="Corbel" w:hAnsi="Corbel"/>
          <w:b w:val="0"/>
          <w:szCs w:val="22"/>
        </w:rPr>
        <w:t>a</w:t>
      </w:r>
      <w:r w:rsidR="00CF3422">
        <w:rPr>
          <w:rFonts w:ascii="Corbel" w:hAnsi="Corbel"/>
          <w:b w:val="0"/>
          <w:szCs w:val="22"/>
        </w:rPr>
        <w:t>s well as external quality assessment (accreditation and EQA schemes)</w:t>
      </w:r>
      <w:r>
        <w:rPr>
          <w:rFonts w:ascii="Corbel" w:hAnsi="Corbel"/>
          <w:b w:val="0"/>
          <w:szCs w:val="22"/>
        </w:rPr>
        <w:t>. I</w:t>
      </w:r>
      <w:r w:rsidRPr="004A12E3">
        <w:rPr>
          <w:rFonts w:ascii="Corbel" w:hAnsi="Corbel"/>
          <w:b w:val="0"/>
          <w:szCs w:val="22"/>
        </w:rPr>
        <w:t xml:space="preserve">mprovement suggestions are discussed and developed in team meetings (including the quality team) and include discussion of remedial action, corrective action, preventative action, root cause analyses and improvement processes. </w:t>
      </w:r>
      <w:r w:rsidR="009463F7">
        <w:rPr>
          <w:rFonts w:ascii="Corbel" w:hAnsi="Corbel"/>
          <w:b w:val="0"/>
          <w:szCs w:val="22"/>
        </w:rPr>
        <w:t>C</w:t>
      </w:r>
      <w:r w:rsidRPr="004A12E3">
        <w:rPr>
          <w:rFonts w:ascii="Corbel" w:hAnsi="Corbel"/>
          <w:b w:val="0"/>
          <w:szCs w:val="22"/>
        </w:rPr>
        <w:t xml:space="preserve">ontinued quality improvement monitoring </w:t>
      </w:r>
      <w:r w:rsidR="009463F7">
        <w:rPr>
          <w:rFonts w:ascii="Corbel" w:hAnsi="Corbel"/>
          <w:b w:val="0"/>
          <w:szCs w:val="22"/>
        </w:rPr>
        <w:t>includes scheduling of audits (new audits as a result of non-conformance or repeat audits to monitor for improvement) and a 3-6 month review of non-conformances</w:t>
      </w:r>
      <w:r w:rsidRPr="004A12E3">
        <w:rPr>
          <w:rFonts w:ascii="Corbel" w:hAnsi="Corbel"/>
          <w:b w:val="0"/>
          <w:szCs w:val="22"/>
        </w:rPr>
        <w:t>.</w:t>
      </w:r>
      <w:r>
        <w:rPr>
          <w:rFonts w:ascii="Corbel" w:hAnsi="Corbel"/>
          <w:b w:val="0"/>
          <w:szCs w:val="22"/>
        </w:rPr>
        <w:t xml:space="preserve"> </w:t>
      </w:r>
      <w:r w:rsidRPr="004A12E3">
        <w:rPr>
          <w:rFonts w:ascii="Corbel" w:hAnsi="Corbel"/>
          <w:b w:val="0"/>
          <w:szCs w:val="22"/>
        </w:rPr>
        <w:t>S</w:t>
      </w:r>
      <w:r w:rsidR="009463F7">
        <w:rPr>
          <w:rFonts w:ascii="Corbel" w:hAnsi="Corbel"/>
          <w:b w:val="0"/>
          <w:szCs w:val="22"/>
        </w:rPr>
        <w:t>taff s</w:t>
      </w:r>
      <w:r w:rsidRPr="004A12E3">
        <w:rPr>
          <w:rFonts w:ascii="Corbel" w:hAnsi="Corbel"/>
          <w:b w:val="0"/>
          <w:szCs w:val="22"/>
        </w:rPr>
        <w:t>uggestions for improvement can be recorded via the Q-Pulse database. The results of the quality improvement programme form a part of the development, traini</w:t>
      </w:r>
      <w:r w:rsidR="00CF3422">
        <w:rPr>
          <w:rFonts w:ascii="Corbel" w:hAnsi="Corbel"/>
          <w:b w:val="0"/>
          <w:szCs w:val="22"/>
        </w:rPr>
        <w:t xml:space="preserve">ng and education of all staff. </w:t>
      </w:r>
      <w:r w:rsidR="00CF3422">
        <w:rPr>
          <w:rFonts w:ascii="Corbel" w:hAnsi="Corbel"/>
          <w:b w:val="0"/>
          <w:bCs/>
          <w:szCs w:val="22"/>
        </w:rPr>
        <w:t>Continual improvement is discussed and actioned in Quality Management Team meetings; m</w:t>
      </w:r>
      <w:r w:rsidRPr="004A12E3">
        <w:rPr>
          <w:rFonts w:ascii="Corbel" w:hAnsi="Corbel"/>
          <w:b w:val="0"/>
          <w:szCs w:val="22"/>
        </w:rPr>
        <w:t xml:space="preserve">inutes of </w:t>
      </w:r>
      <w:r w:rsidR="00CF3422">
        <w:rPr>
          <w:rFonts w:ascii="Corbel" w:hAnsi="Corbel"/>
          <w:b w:val="0"/>
          <w:szCs w:val="22"/>
        </w:rPr>
        <w:t>which</w:t>
      </w:r>
      <w:r w:rsidRPr="004A12E3">
        <w:rPr>
          <w:rFonts w:ascii="Corbel" w:hAnsi="Corbel"/>
          <w:b w:val="0"/>
          <w:szCs w:val="22"/>
        </w:rPr>
        <w:t xml:space="preserve"> are documented, circulated to participating staff and available to all staff via Q-Pulse.</w:t>
      </w:r>
      <w:r w:rsidR="00CF3422">
        <w:rPr>
          <w:rFonts w:ascii="Corbel" w:hAnsi="Corbel"/>
          <w:b w:val="0"/>
          <w:szCs w:val="22"/>
        </w:rPr>
        <w:t xml:space="preserve"> </w:t>
      </w:r>
      <w:r w:rsidR="00E232CD">
        <w:rPr>
          <w:rFonts w:ascii="Corbel" w:hAnsi="Corbel"/>
          <w:b w:val="0"/>
          <w:bCs/>
          <w:szCs w:val="22"/>
        </w:rPr>
        <w:t xml:space="preserve">The GDL Quality Objectives are </w:t>
      </w:r>
      <w:r w:rsidR="00190D2F">
        <w:rPr>
          <w:rFonts w:ascii="Corbel" w:hAnsi="Corbel"/>
          <w:b w:val="0"/>
          <w:bCs/>
          <w:szCs w:val="22"/>
        </w:rPr>
        <w:t xml:space="preserve">also </w:t>
      </w:r>
      <w:r w:rsidR="00E232CD">
        <w:rPr>
          <w:rFonts w:ascii="Corbel" w:hAnsi="Corbel"/>
          <w:b w:val="0"/>
          <w:bCs/>
          <w:szCs w:val="22"/>
        </w:rPr>
        <w:t>available to all staff [</w:t>
      </w:r>
      <w:r w:rsidR="00E232CD" w:rsidRPr="00E232CD">
        <w:rPr>
          <w:rFonts w:ascii="Corbel" w:hAnsi="Corbel"/>
          <w:b w:val="0"/>
          <w:bCs/>
          <w:szCs w:val="22"/>
        </w:rPr>
        <w:t>DOC1343</w:t>
      </w:r>
      <w:r w:rsidR="00E232CD">
        <w:rPr>
          <w:rFonts w:ascii="Corbel" w:hAnsi="Corbel"/>
          <w:b w:val="0"/>
          <w:bCs/>
          <w:szCs w:val="22"/>
        </w:rPr>
        <w:t>].</w:t>
      </w:r>
      <w:r w:rsidR="00CF3422">
        <w:rPr>
          <w:rFonts w:ascii="Corbel" w:hAnsi="Corbel"/>
          <w:b w:val="0"/>
          <w:szCs w:val="22"/>
        </w:rPr>
        <w:t xml:space="preserve"> </w:t>
      </w:r>
      <w:r w:rsidR="00A25C6C" w:rsidRPr="004A12E3">
        <w:rPr>
          <w:rFonts w:ascii="Corbel" w:hAnsi="Corbel"/>
          <w:b w:val="0"/>
          <w:bCs/>
          <w:szCs w:val="22"/>
        </w:rPr>
        <w:t>Analysis of the data collected forms part of the annual review (</w:t>
      </w:r>
      <w:r w:rsidR="00930A90">
        <w:rPr>
          <w:rFonts w:ascii="Corbel" w:hAnsi="Corbel"/>
          <w:b w:val="0"/>
          <w:bCs/>
          <w:szCs w:val="22"/>
        </w:rPr>
        <w:t xml:space="preserve">also distributed to all staff via Q-Pulse; </w:t>
      </w:r>
      <w:r w:rsidR="006A08F3">
        <w:rPr>
          <w:rFonts w:ascii="Corbel" w:hAnsi="Corbel"/>
          <w:b w:val="0"/>
          <w:bCs/>
          <w:szCs w:val="22"/>
        </w:rPr>
        <w:t>ISO 4.15</w:t>
      </w:r>
      <w:r w:rsidR="00A25C6C" w:rsidRPr="004A12E3">
        <w:rPr>
          <w:rFonts w:ascii="Corbel" w:hAnsi="Corbel"/>
          <w:b w:val="0"/>
          <w:bCs/>
          <w:szCs w:val="22"/>
        </w:rPr>
        <w:t>).</w:t>
      </w:r>
    </w:p>
    <w:p w14:paraId="7EF34A27" w14:textId="77777777" w:rsidR="00A25C6C" w:rsidRDefault="00A25C6C" w:rsidP="00AD01D9">
      <w:pPr>
        <w:spacing w:line="276" w:lineRule="auto"/>
        <w:ind w:leftChars="354" w:left="708"/>
        <w:jc w:val="both"/>
        <w:rPr>
          <w:rFonts w:ascii="Corbel" w:hAnsi="Corbel"/>
          <w:sz w:val="22"/>
          <w:szCs w:val="22"/>
        </w:rPr>
      </w:pPr>
    </w:p>
    <w:p w14:paraId="5670A5B0" w14:textId="77777777" w:rsidR="00A25C6C" w:rsidRPr="004A12E3" w:rsidRDefault="00A25C6C" w:rsidP="00605D9F">
      <w:pPr>
        <w:pStyle w:val="StyleTOC2Right1ch"/>
        <w:numPr>
          <w:ilvl w:val="1"/>
          <w:numId w:val="1"/>
        </w:numPr>
        <w:tabs>
          <w:tab w:val="clear" w:pos="357"/>
          <w:tab w:val="num" w:pos="709"/>
        </w:tabs>
        <w:spacing w:line="276" w:lineRule="auto"/>
        <w:ind w:left="709" w:hanging="709"/>
        <w:jc w:val="both"/>
        <w:outlineLvl w:val="0"/>
        <w:rPr>
          <w:rFonts w:ascii="Calibri" w:hAnsi="Calibri"/>
          <w:b/>
        </w:rPr>
      </w:pPr>
      <w:bookmarkStart w:id="47" w:name="_Toc413587494"/>
      <w:bookmarkStart w:id="48" w:name="_Toc492561784"/>
      <w:r w:rsidRPr="004A12E3">
        <w:rPr>
          <w:rFonts w:ascii="Corbel" w:hAnsi="Corbel"/>
          <w:b/>
          <w:sz w:val="24"/>
          <w:szCs w:val="24"/>
        </w:rPr>
        <w:t>Control of records</w:t>
      </w:r>
      <w:bookmarkEnd w:id="47"/>
      <w:bookmarkEnd w:id="48"/>
    </w:p>
    <w:p w14:paraId="3A9143F4" w14:textId="77777777" w:rsidR="00A25C6C" w:rsidRPr="004A12E3" w:rsidRDefault="00A25C6C" w:rsidP="00FA0A18">
      <w:pPr>
        <w:spacing w:line="276" w:lineRule="auto"/>
        <w:ind w:left="720"/>
        <w:jc w:val="both"/>
        <w:rPr>
          <w:rFonts w:ascii="Corbel" w:hAnsi="Corbel"/>
          <w:sz w:val="22"/>
          <w:szCs w:val="22"/>
        </w:rPr>
      </w:pPr>
      <w:r w:rsidRPr="004A12E3">
        <w:rPr>
          <w:rFonts w:ascii="Corbel" w:hAnsi="Corbel"/>
          <w:sz w:val="22"/>
          <w:szCs w:val="22"/>
        </w:rPr>
        <w:t>The GDL has procedures to meet the requirements for controlling process records and quality records</w:t>
      </w:r>
      <w:r w:rsidR="006A08F3">
        <w:rPr>
          <w:rFonts w:ascii="Corbel" w:hAnsi="Corbel"/>
          <w:sz w:val="22"/>
          <w:szCs w:val="22"/>
        </w:rPr>
        <w:t xml:space="preserve"> (ISO 4.13</w:t>
      </w:r>
      <w:r w:rsidR="00FA0A18">
        <w:rPr>
          <w:rFonts w:ascii="Corbel" w:hAnsi="Corbel"/>
          <w:sz w:val="22"/>
          <w:szCs w:val="22"/>
        </w:rPr>
        <w:t>)</w:t>
      </w:r>
      <w:r w:rsidRPr="004A12E3">
        <w:rPr>
          <w:rFonts w:ascii="Corbel" w:hAnsi="Corbel"/>
          <w:sz w:val="22"/>
          <w:szCs w:val="22"/>
        </w:rPr>
        <w:t xml:space="preserve">. The details of all documents, their storage and retention are </w:t>
      </w:r>
      <w:r w:rsidR="006A08F3">
        <w:rPr>
          <w:rFonts w:ascii="Corbel" w:hAnsi="Corbel"/>
          <w:sz w:val="22"/>
          <w:szCs w:val="22"/>
        </w:rPr>
        <w:t>documented [DOC1279 and DOC846]</w:t>
      </w:r>
      <w:r w:rsidRPr="004A12E3">
        <w:rPr>
          <w:rFonts w:ascii="Corbel" w:hAnsi="Corbel"/>
          <w:sz w:val="22"/>
          <w:szCs w:val="22"/>
        </w:rPr>
        <w:t>.</w:t>
      </w:r>
      <w:r w:rsidR="00FA0A18">
        <w:rPr>
          <w:rFonts w:ascii="Corbel" w:hAnsi="Corbel"/>
          <w:sz w:val="22"/>
          <w:szCs w:val="22"/>
        </w:rPr>
        <w:t xml:space="preserve"> </w:t>
      </w:r>
      <w:r w:rsidRPr="004A12E3">
        <w:rPr>
          <w:rFonts w:ascii="Corbel" w:hAnsi="Corbel"/>
          <w:sz w:val="22"/>
          <w:szCs w:val="22"/>
        </w:rPr>
        <w:t>The laboratory complies with current legislation, regulations and guidelines determining the timescal</w:t>
      </w:r>
      <w:r w:rsidR="00FA0A18">
        <w:rPr>
          <w:rFonts w:ascii="Corbel" w:hAnsi="Corbel"/>
          <w:sz w:val="22"/>
          <w:szCs w:val="22"/>
        </w:rPr>
        <w:t>es for storage of such records</w:t>
      </w:r>
      <w:r w:rsidR="003123D9">
        <w:rPr>
          <w:rFonts w:ascii="Corbel" w:hAnsi="Corbel"/>
          <w:sz w:val="22"/>
          <w:szCs w:val="22"/>
        </w:rPr>
        <w:t xml:space="preserve"> (NHS &amp; RCPath)</w:t>
      </w:r>
      <w:r w:rsidR="00FA0A18">
        <w:rPr>
          <w:rFonts w:ascii="Corbel" w:hAnsi="Corbel"/>
          <w:sz w:val="22"/>
          <w:szCs w:val="22"/>
        </w:rPr>
        <w:t>. Obsolete examination p</w:t>
      </w:r>
      <w:r w:rsidRPr="004A12E3">
        <w:rPr>
          <w:rFonts w:ascii="Corbel" w:hAnsi="Corbel"/>
          <w:sz w:val="22"/>
          <w:szCs w:val="22"/>
        </w:rPr>
        <w:t xml:space="preserve">rocess records are available </w:t>
      </w:r>
      <w:r w:rsidR="00FA0A18">
        <w:rPr>
          <w:rFonts w:ascii="Corbel" w:hAnsi="Corbel"/>
          <w:sz w:val="22"/>
          <w:szCs w:val="22"/>
        </w:rPr>
        <w:t>on Q-Pulse to re</w:t>
      </w:r>
      <w:r w:rsidRPr="004A12E3">
        <w:rPr>
          <w:rFonts w:ascii="Corbel" w:hAnsi="Corbel"/>
          <w:sz w:val="22"/>
          <w:szCs w:val="22"/>
        </w:rPr>
        <w:t>construct the process of any examination.</w:t>
      </w:r>
    </w:p>
    <w:p w14:paraId="71E8BA82" w14:textId="77777777" w:rsidR="00A25C6C" w:rsidRDefault="00A25C6C" w:rsidP="00AD01D9">
      <w:pPr>
        <w:spacing w:line="276" w:lineRule="auto"/>
        <w:ind w:leftChars="354" w:left="708"/>
        <w:jc w:val="both"/>
        <w:rPr>
          <w:rFonts w:ascii="Corbel" w:hAnsi="Corbel"/>
          <w:sz w:val="22"/>
          <w:szCs w:val="22"/>
        </w:rPr>
      </w:pPr>
    </w:p>
    <w:p w14:paraId="08480963" w14:textId="77777777" w:rsidR="00A25C6C" w:rsidRDefault="00A25C6C"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9" w:name="_Toc413587495"/>
      <w:bookmarkStart w:id="50" w:name="_Toc492561785"/>
      <w:r w:rsidRPr="004A12E3">
        <w:rPr>
          <w:rFonts w:ascii="Corbel" w:hAnsi="Corbel"/>
          <w:b/>
          <w:sz w:val="24"/>
          <w:szCs w:val="24"/>
        </w:rPr>
        <w:t>Evaluation and audits</w:t>
      </w:r>
      <w:bookmarkEnd w:id="49"/>
      <w:bookmarkEnd w:id="50"/>
    </w:p>
    <w:p w14:paraId="4E9CCDB1" w14:textId="77777777" w:rsidR="0086545C" w:rsidRPr="004A12E3" w:rsidRDefault="0086545C" w:rsidP="0086545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1" w:name="_Toc413587496"/>
      <w:bookmarkStart w:id="52" w:name="_Toc492561786"/>
      <w:r w:rsidRPr="004A12E3">
        <w:rPr>
          <w:rFonts w:ascii="Corbel" w:hAnsi="Corbel"/>
          <w:b/>
          <w:sz w:val="22"/>
          <w:szCs w:val="22"/>
        </w:rPr>
        <w:t>General</w:t>
      </w:r>
      <w:bookmarkEnd w:id="51"/>
      <w:bookmarkEnd w:id="52"/>
    </w:p>
    <w:p w14:paraId="708BD803" w14:textId="77777777" w:rsidR="00542325" w:rsidRPr="006C0736" w:rsidRDefault="00A25C6C" w:rsidP="00121863">
      <w:pPr>
        <w:pStyle w:val="CPA"/>
        <w:spacing w:before="0" w:after="0" w:line="276" w:lineRule="auto"/>
        <w:ind w:leftChars="354" w:left="708"/>
        <w:rPr>
          <w:rFonts w:ascii="Corbel" w:hAnsi="Corbel"/>
          <w:b w:val="0"/>
          <w:bCs/>
          <w:szCs w:val="22"/>
        </w:rPr>
      </w:pPr>
      <w:r w:rsidRPr="006C0736">
        <w:rPr>
          <w:rFonts w:ascii="Corbel" w:hAnsi="Corbel"/>
          <w:b w:val="0"/>
          <w:bCs/>
          <w:szCs w:val="22"/>
        </w:rPr>
        <w:t xml:space="preserve">The </w:t>
      </w:r>
      <w:r w:rsidRPr="006C0736">
        <w:rPr>
          <w:rFonts w:ascii="Corbel" w:hAnsi="Corbel"/>
          <w:b w:val="0"/>
          <w:szCs w:val="22"/>
        </w:rPr>
        <w:t xml:space="preserve">GDL </w:t>
      </w:r>
      <w:r w:rsidRPr="006C0736">
        <w:rPr>
          <w:rFonts w:ascii="Corbel" w:hAnsi="Corbel"/>
          <w:b w:val="0"/>
          <w:bCs/>
          <w:szCs w:val="22"/>
        </w:rPr>
        <w:t xml:space="preserve">has established a procedure for </w:t>
      </w:r>
      <w:r w:rsidR="00D31501">
        <w:rPr>
          <w:rFonts w:ascii="Corbel" w:hAnsi="Corbel"/>
          <w:b w:val="0"/>
          <w:bCs/>
          <w:szCs w:val="22"/>
        </w:rPr>
        <w:t xml:space="preserve">evaluations and </w:t>
      </w:r>
      <w:r w:rsidRPr="006C0736">
        <w:rPr>
          <w:rFonts w:ascii="Corbel" w:hAnsi="Corbel"/>
          <w:b w:val="0"/>
          <w:bCs/>
          <w:szCs w:val="22"/>
        </w:rPr>
        <w:t>audit</w:t>
      </w:r>
      <w:r w:rsidR="00D31501">
        <w:rPr>
          <w:rFonts w:ascii="Corbel" w:hAnsi="Corbel"/>
          <w:b w:val="0"/>
          <w:bCs/>
          <w:szCs w:val="22"/>
        </w:rPr>
        <w:t>s</w:t>
      </w:r>
      <w:r w:rsidRPr="006C0736">
        <w:rPr>
          <w:rFonts w:ascii="Corbel" w:hAnsi="Corbel"/>
          <w:b w:val="0"/>
          <w:bCs/>
          <w:szCs w:val="22"/>
        </w:rPr>
        <w:t xml:space="preserve"> </w:t>
      </w:r>
      <w:r w:rsidR="00550F0D">
        <w:rPr>
          <w:rFonts w:ascii="Corbel" w:hAnsi="Corbel"/>
          <w:b w:val="0"/>
          <w:bCs/>
          <w:szCs w:val="22"/>
        </w:rPr>
        <w:t>including</w:t>
      </w:r>
      <w:r w:rsidRPr="006C0736">
        <w:rPr>
          <w:rFonts w:ascii="Corbel" w:hAnsi="Corbel"/>
          <w:b w:val="0"/>
          <w:bCs/>
          <w:szCs w:val="22"/>
        </w:rPr>
        <w:t xml:space="preserve"> </w:t>
      </w:r>
      <w:r w:rsidR="00542325" w:rsidRPr="006C0736">
        <w:rPr>
          <w:rFonts w:ascii="Corbel" w:hAnsi="Corbel"/>
          <w:b w:val="0"/>
          <w:bCs/>
          <w:szCs w:val="22"/>
        </w:rPr>
        <w:t>pre-examination, examination and post-examination procedures</w:t>
      </w:r>
      <w:r w:rsidR="0086545C" w:rsidRPr="006C0736">
        <w:rPr>
          <w:rFonts w:ascii="Corbel" w:hAnsi="Corbel"/>
          <w:b w:val="0"/>
          <w:bCs/>
          <w:szCs w:val="22"/>
        </w:rPr>
        <w:t xml:space="preserve"> and the quality management system </w:t>
      </w:r>
      <w:r w:rsidR="006A08F3">
        <w:rPr>
          <w:rFonts w:ascii="Corbel" w:hAnsi="Corbel"/>
          <w:b w:val="0"/>
          <w:bCs/>
          <w:szCs w:val="22"/>
        </w:rPr>
        <w:t xml:space="preserve">(ISO 4.14.1) </w:t>
      </w:r>
      <w:r w:rsidR="00121863">
        <w:rPr>
          <w:rFonts w:ascii="Corbel" w:hAnsi="Corbel"/>
          <w:b w:val="0"/>
          <w:bCs/>
          <w:szCs w:val="22"/>
        </w:rPr>
        <w:t xml:space="preserve">[DOC1288]. </w:t>
      </w:r>
      <w:r w:rsidRPr="006C0736">
        <w:rPr>
          <w:rFonts w:ascii="Corbel" w:hAnsi="Corbel"/>
          <w:b w:val="0"/>
          <w:bCs/>
          <w:szCs w:val="22"/>
        </w:rPr>
        <w:t xml:space="preserve">The record of internal audit includes the activities, </w:t>
      </w:r>
      <w:r w:rsidR="00D31501" w:rsidRPr="006C0736">
        <w:rPr>
          <w:rFonts w:ascii="Corbel" w:hAnsi="Corbel"/>
          <w:b w:val="0"/>
          <w:bCs/>
          <w:szCs w:val="22"/>
        </w:rPr>
        <w:t xml:space="preserve">audited </w:t>
      </w:r>
      <w:r w:rsidRPr="006C0736">
        <w:rPr>
          <w:rFonts w:ascii="Corbel" w:hAnsi="Corbel"/>
          <w:b w:val="0"/>
          <w:bCs/>
          <w:szCs w:val="22"/>
        </w:rPr>
        <w:t>areas</w:t>
      </w:r>
      <w:r w:rsidR="00D31501">
        <w:rPr>
          <w:rFonts w:ascii="Corbel" w:hAnsi="Corbel"/>
          <w:b w:val="0"/>
          <w:bCs/>
          <w:szCs w:val="22"/>
        </w:rPr>
        <w:t xml:space="preserve"> or</w:t>
      </w:r>
      <w:r w:rsidRPr="006C0736">
        <w:rPr>
          <w:rFonts w:ascii="Corbel" w:hAnsi="Corbel"/>
          <w:b w:val="0"/>
          <w:bCs/>
          <w:szCs w:val="22"/>
        </w:rPr>
        <w:t xml:space="preserve"> items</w:t>
      </w:r>
      <w:r w:rsidR="00542325" w:rsidRPr="006C0736">
        <w:rPr>
          <w:rFonts w:ascii="Corbel" w:hAnsi="Corbel"/>
          <w:b w:val="0"/>
          <w:bCs/>
          <w:szCs w:val="22"/>
        </w:rPr>
        <w:t>,</w:t>
      </w:r>
      <w:r w:rsidRPr="006C0736">
        <w:rPr>
          <w:rFonts w:ascii="Corbel" w:hAnsi="Corbel"/>
          <w:b w:val="0"/>
          <w:bCs/>
          <w:szCs w:val="22"/>
        </w:rPr>
        <w:t xml:space="preserve"> </w:t>
      </w:r>
      <w:r w:rsidR="00542325" w:rsidRPr="006C0736">
        <w:rPr>
          <w:rFonts w:ascii="Corbel" w:hAnsi="Corbel"/>
          <w:b w:val="0"/>
          <w:bCs/>
          <w:szCs w:val="22"/>
        </w:rPr>
        <w:t>any nonconformity</w:t>
      </w:r>
      <w:r w:rsidRPr="006C0736">
        <w:rPr>
          <w:rFonts w:ascii="Corbel" w:hAnsi="Corbel"/>
          <w:b w:val="0"/>
          <w:bCs/>
          <w:szCs w:val="22"/>
        </w:rPr>
        <w:t xml:space="preserve"> or deficiencies found</w:t>
      </w:r>
      <w:r w:rsidR="0086545C" w:rsidRPr="006C0736">
        <w:rPr>
          <w:rFonts w:ascii="Corbel" w:hAnsi="Corbel"/>
          <w:b w:val="0"/>
          <w:bCs/>
          <w:szCs w:val="22"/>
        </w:rPr>
        <w:t>,</w:t>
      </w:r>
      <w:r w:rsidRPr="006C0736">
        <w:rPr>
          <w:rFonts w:ascii="Corbel" w:hAnsi="Corbel"/>
          <w:b w:val="0"/>
          <w:bCs/>
          <w:szCs w:val="22"/>
        </w:rPr>
        <w:t xml:space="preserve"> </w:t>
      </w:r>
      <w:r w:rsidR="00D31501">
        <w:rPr>
          <w:rFonts w:ascii="Corbel" w:hAnsi="Corbel"/>
          <w:b w:val="0"/>
          <w:bCs/>
          <w:szCs w:val="22"/>
        </w:rPr>
        <w:t>with</w:t>
      </w:r>
      <w:r w:rsidRPr="006C0736">
        <w:rPr>
          <w:rFonts w:ascii="Corbel" w:hAnsi="Corbel"/>
          <w:b w:val="0"/>
          <w:bCs/>
          <w:szCs w:val="22"/>
        </w:rPr>
        <w:t xml:space="preserve"> recommendations and time scales for corrective and preventative action. Full details of </w:t>
      </w:r>
      <w:r w:rsidR="00550F0D">
        <w:rPr>
          <w:rFonts w:ascii="Corbel" w:hAnsi="Corbel"/>
          <w:b w:val="0"/>
          <w:bCs/>
          <w:szCs w:val="22"/>
        </w:rPr>
        <w:t xml:space="preserve">evaluations, </w:t>
      </w:r>
      <w:r w:rsidRPr="006C0736">
        <w:rPr>
          <w:rFonts w:ascii="Corbel" w:hAnsi="Corbel"/>
          <w:b w:val="0"/>
          <w:bCs/>
          <w:szCs w:val="22"/>
        </w:rPr>
        <w:t xml:space="preserve">the </w:t>
      </w:r>
      <w:r w:rsidR="00121863">
        <w:rPr>
          <w:rFonts w:ascii="Corbel" w:hAnsi="Corbel"/>
          <w:b w:val="0"/>
          <w:bCs/>
          <w:szCs w:val="22"/>
        </w:rPr>
        <w:t>a</w:t>
      </w:r>
      <w:r w:rsidRPr="006C0736">
        <w:rPr>
          <w:rFonts w:ascii="Corbel" w:hAnsi="Corbel"/>
          <w:b w:val="0"/>
          <w:bCs/>
          <w:szCs w:val="22"/>
        </w:rPr>
        <w:t>udit schedule and compl</w:t>
      </w:r>
      <w:r w:rsidR="00550F0D">
        <w:rPr>
          <w:rFonts w:ascii="Corbel" w:hAnsi="Corbel"/>
          <w:b w:val="0"/>
          <w:bCs/>
          <w:szCs w:val="22"/>
        </w:rPr>
        <w:t xml:space="preserve">eted audits are recorded via </w:t>
      </w:r>
      <w:r w:rsidRPr="006C0736">
        <w:rPr>
          <w:rFonts w:ascii="Corbel" w:hAnsi="Corbel"/>
          <w:b w:val="0"/>
          <w:bCs/>
          <w:szCs w:val="22"/>
        </w:rPr>
        <w:t xml:space="preserve">Q-Pulse. The results of internal audit are regularly evaluated and the decisions taken documented monitored, reviewed and acted upon </w:t>
      </w:r>
      <w:r w:rsidR="00542325" w:rsidRPr="006C0736">
        <w:rPr>
          <w:rFonts w:ascii="Corbel" w:hAnsi="Corbel"/>
          <w:b w:val="0"/>
          <w:bCs/>
          <w:szCs w:val="22"/>
        </w:rPr>
        <w:t>by the Quality Management Team</w:t>
      </w:r>
      <w:r w:rsidR="0086545C" w:rsidRPr="006C0736">
        <w:rPr>
          <w:rFonts w:ascii="Corbel" w:hAnsi="Corbel"/>
          <w:b w:val="0"/>
          <w:bCs/>
          <w:szCs w:val="22"/>
        </w:rPr>
        <w:t xml:space="preserve"> in order to continually improve the effectiveness of the quality management system</w:t>
      </w:r>
      <w:r w:rsidR="00542325" w:rsidRPr="006C0736">
        <w:rPr>
          <w:rFonts w:ascii="Corbel" w:hAnsi="Corbel"/>
          <w:b w:val="0"/>
          <w:bCs/>
          <w:szCs w:val="22"/>
        </w:rPr>
        <w:t xml:space="preserve">. </w:t>
      </w:r>
      <w:r w:rsidR="0086545C" w:rsidRPr="006C0736">
        <w:rPr>
          <w:rFonts w:ascii="Corbel" w:hAnsi="Corbel"/>
          <w:b w:val="0"/>
          <w:bCs/>
          <w:szCs w:val="22"/>
        </w:rPr>
        <w:t>Internal audits</w:t>
      </w:r>
      <w:r w:rsidR="00550F0D">
        <w:rPr>
          <w:rFonts w:ascii="Corbel" w:hAnsi="Corbel"/>
          <w:b w:val="0"/>
          <w:bCs/>
          <w:szCs w:val="22"/>
        </w:rPr>
        <w:t xml:space="preserve"> and evaluations</w:t>
      </w:r>
      <w:r w:rsidR="00542325" w:rsidRPr="006C0736">
        <w:rPr>
          <w:rFonts w:ascii="Corbel" w:hAnsi="Corbel"/>
          <w:b w:val="0"/>
          <w:bCs/>
          <w:szCs w:val="22"/>
        </w:rPr>
        <w:t xml:space="preserve"> are discussed in the annual management review.</w:t>
      </w:r>
    </w:p>
    <w:p w14:paraId="3FEAEDB1" w14:textId="77777777" w:rsidR="00A25C6C" w:rsidRPr="006C0736" w:rsidRDefault="00A25C6C" w:rsidP="00D6464A">
      <w:pPr>
        <w:pStyle w:val="CPA"/>
        <w:spacing w:before="0" w:after="0" w:line="276" w:lineRule="auto"/>
        <w:ind w:left="709"/>
        <w:rPr>
          <w:rFonts w:ascii="Corbel" w:hAnsi="Corbel"/>
          <w:b w:val="0"/>
          <w:bCs/>
          <w:szCs w:val="22"/>
        </w:rPr>
      </w:pPr>
    </w:p>
    <w:p w14:paraId="32AD69DB"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3" w:name="_Toc413587497"/>
      <w:bookmarkStart w:id="54" w:name="_Toc492561787"/>
      <w:r w:rsidRPr="004A12E3">
        <w:rPr>
          <w:rFonts w:ascii="Corbel" w:hAnsi="Corbel"/>
          <w:b/>
          <w:sz w:val="22"/>
          <w:szCs w:val="22"/>
        </w:rPr>
        <w:t>Periodic review of requests, and suitability of procedures and sample requirements</w:t>
      </w:r>
      <w:bookmarkEnd w:id="53"/>
      <w:bookmarkEnd w:id="54"/>
    </w:p>
    <w:p w14:paraId="41C2C622" w14:textId="77777777" w:rsidR="0086545C" w:rsidRPr="004A12E3" w:rsidRDefault="0086545C" w:rsidP="003779C9">
      <w:pPr>
        <w:spacing w:line="276" w:lineRule="auto"/>
        <w:ind w:leftChars="354" w:left="708"/>
        <w:jc w:val="both"/>
        <w:rPr>
          <w:rFonts w:ascii="Corbel" w:hAnsi="Corbel"/>
          <w:sz w:val="22"/>
          <w:szCs w:val="22"/>
        </w:rPr>
      </w:pPr>
      <w:r>
        <w:rPr>
          <w:rFonts w:ascii="Corbel" w:hAnsi="Corbel"/>
          <w:sz w:val="22"/>
          <w:szCs w:val="22"/>
        </w:rPr>
        <w:t>The senior management periodically review the examinations provided by the GDL. There is also periodic audit of the quality, packaging and transport of s</w:t>
      </w:r>
      <w:r w:rsidRPr="0086545C">
        <w:rPr>
          <w:rFonts w:ascii="Corbel" w:hAnsi="Corbel"/>
          <w:sz w:val="22"/>
          <w:szCs w:val="22"/>
        </w:rPr>
        <w:t xml:space="preserve">amples </w:t>
      </w:r>
      <w:r>
        <w:rPr>
          <w:rFonts w:ascii="Corbel" w:hAnsi="Corbel"/>
          <w:sz w:val="22"/>
          <w:szCs w:val="22"/>
        </w:rPr>
        <w:t>to the GDL (ISO 4.14.2).</w:t>
      </w:r>
    </w:p>
    <w:p w14:paraId="6837DC71" w14:textId="77777777" w:rsidR="0086545C" w:rsidRPr="004A12E3" w:rsidRDefault="0086545C" w:rsidP="003779C9">
      <w:pPr>
        <w:spacing w:line="276" w:lineRule="auto"/>
        <w:ind w:leftChars="354" w:left="708"/>
        <w:jc w:val="both"/>
        <w:rPr>
          <w:rFonts w:ascii="Corbel" w:hAnsi="Corbel"/>
          <w:sz w:val="22"/>
          <w:szCs w:val="22"/>
        </w:rPr>
      </w:pPr>
    </w:p>
    <w:p w14:paraId="4210CFF0"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5" w:name="_Toc413587498"/>
      <w:bookmarkStart w:id="56" w:name="_Toc492561788"/>
      <w:r w:rsidRPr="004A12E3">
        <w:rPr>
          <w:rFonts w:ascii="Corbel" w:hAnsi="Corbel"/>
          <w:b/>
          <w:sz w:val="22"/>
          <w:szCs w:val="22"/>
        </w:rPr>
        <w:t>Assessment of user feedback</w:t>
      </w:r>
      <w:bookmarkEnd w:id="55"/>
      <w:bookmarkEnd w:id="56"/>
    </w:p>
    <w:p w14:paraId="1A0611D1" w14:textId="77777777" w:rsidR="00A25C6C" w:rsidRPr="006C0736" w:rsidRDefault="0086545C" w:rsidP="003779C9">
      <w:pPr>
        <w:spacing w:line="276" w:lineRule="auto"/>
        <w:ind w:leftChars="354" w:left="708"/>
        <w:jc w:val="both"/>
        <w:rPr>
          <w:rFonts w:ascii="Corbel" w:hAnsi="Corbel"/>
          <w:sz w:val="22"/>
          <w:szCs w:val="22"/>
        </w:rPr>
      </w:pPr>
      <w:r>
        <w:rPr>
          <w:rFonts w:ascii="Corbel" w:hAnsi="Corbel"/>
          <w:sz w:val="22"/>
          <w:szCs w:val="22"/>
        </w:rPr>
        <w:t>The assessment of user feedback</w:t>
      </w:r>
      <w:r w:rsidR="00B859BE" w:rsidRPr="004A12E3">
        <w:rPr>
          <w:rFonts w:ascii="Corbel" w:hAnsi="Corbel"/>
          <w:sz w:val="22"/>
          <w:szCs w:val="22"/>
        </w:rPr>
        <w:t xml:space="preserve"> is </w:t>
      </w:r>
      <w:r w:rsidR="00B859BE" w:rsidRPr="006C0736">
        <w:rPr>
          <w:rFonts w:ascii="Corbel" w:hAnsi="Corbel"/>
          <w:sz w:val="22"/>
          <w:szCs w:val="22"/>
        </w:rPr>
        <w:t xml:space="preserve">done through </w:t>
      </w:r>
      <w:r w:rsidR="006C0736" w:rsidRPr="006C0736">
        <w:rPr>
          <w:rFonts w:ascii="Corbel" w:hAnsi="Corbel"/>
          <w:sz w:val="22"/>
          <w:szCs w:val="22"/>
        </w:rPr>
        <w:t xml:space="preserve">user feedback, complaints and via </w:t>
      </w:r>
      <w:r w:rsidR="00B859BE" w:rsidRPr="006C0736">
        <w:rPr>
          <w:rFonts w:ascii="Corbel" w:hAnsi="Corbel"/>
          <w:sz w:val="22"/>
          <w:szCs w:val="22"/>
        </w:rPr>
        <w:t>the use of satisfact</w:t>
      </w:r>
      <w:r w:rsidR="006C0736" w:rsidRPr="006C0736">
        <w:rPr>
          <w:rFonts w:ascii="Corbel" w:hAnsi="Corbel"/>
          <w:sz w:val="22"/>
          <w:szCs w:val="22"/>
        </w:rPr>
        <w:t>ion questionnaires (ISO 4.14.3)</w:t>
      </w:r>
      <w:r w:rsidR="003123D9">
        <w:rPr>
          <w:rFonts w:ascii="Corbel" w:hAnsi="Corbel"/>
          <w:sz w:val="22"/>
          <w:szCs w:val="22"/>
        </w:rPr>
        <w:t xml:space="preserve"> [DOC1187]</w:t>
      </w:r>
      <w:r w:rsidR="006C0736" w:rsidRPr="006C0736">
        <w:rPr>
          <w:rFonts w:ascii="Corbel" w:hAnsi="Corbel"/>
          <w:sz w:val="22"/>
          <w:szCs w:val="22"/>
        </w:rPr>
        <w:t xml:space="preserve">. All user complaints and feedback </w:t>
      </w:r>
      <w:r w:rsidR="00C94B31">
        <w:rPr>
          <w:rFonts w:ascii="Corbel" w:hAnsi="Corbel"/>
          <w:sz w:val="22"/>
          <w:szCs w:val="22"/>
        </w:rPr>
        <w:t>are</w:t>
      </w:r>
      <w:r w:rsidR="006C0736" w:rsidRPr="006C0736">
        <w:rPr>
          <w:rFonts w:ascii="Corbel" w:hAnsi="Corbel"/>
          <w:sz w:val="22"/>
          <w:szCs w:val="22"/>
        </w:rPr>
        <w:t xml:space="preserve"> recorded in the non-conformance module of Q-Pulse. The</w:t>
      </w:r>
      <w:r w:rsidR="00B859BE" w:rsidRPr="006C0736">
        <w:rPr>
          <w:rFonts w:ascii="Corbel" w:hAnsi="Corbel"/>
          <w:sz w:val="22"/>
          <w:szCs w:val="22"/>
        </w:rPr>
        <w:t xml:space="preserve"> results </w:t>
      </w:r>
      <w:r w:rsidR="006C0736" w:rsidRPr="006C0736">
        <w:rPr>
          <w:rFonts w:ascii="Corbel" w:hAnsi="Corbel"/>
          <w:sz w:val="22"/>
          <w:szCs w:val="22"/>
        </w:rPr>
        <w:t xml:space="preserve">of user satisfaction surveys are </w:t>
      </w:r>
      <w:r w:rsidR="003123D9">
        <w:rPr>
          <w:rFonts w:ascii="Corbel" w:hAnsi="Corbel"/>
          <w:sz w:val="22"/>
          <w:szCs w:val="22"/>
        </w:rPr>
        <w:t xml:space="preserve">now </w:t>
      </w:r>
      <w:r w:rsidR="006C0736" w:rsidRPr="006C0736">
        <w:rPr>
          <w:rFonts w:ascii="Corbel" w:hAnsi="Corbel"/>
          <w:sz w:val="22"/>
          <w:szCs w:val="22"/>
        </w:rPr>
        <w:t xml:space="preserve">recorded </w:t>
      </w:r>
      <w:r w:rsidR="00B859BE" w:rsidRPr="006C0736">
        <w:rPr>
          <w:rFonts w:ascii="Corbel" w:hAnsi="Corbel"/>
          <w:sz w:val="22"/>
          <w:szCs w:val="22"/>
        </w:rPr>
        <w:t>on Q-Pulse</w:t>
      </w:r>
      <w:r w:rsidR="006C0736" w:rsidRPr="006C0736">
        <w:rPr>
          <w:rFonts w:ascii="Corbel" w:hAnsi="Corbel"/>
          <w:sz w:val="22"/>
          <w:szCs w:val="22"/>
        </w:rPr>
        <w:t xml:space="preserve"> </w:t>
      </w:r>
      <w:r w:rsidR="00C94B31">
        <w:rPr>
          <w:rFonts w:ascii="Corbel" w:hAnsi="Corbel"/>
          <w:sz w:val="22"/>
          <w:szCs w:val="22"/>
        </w:rPr>
        <w:t>within the audit module</w:t>
      </w:r>
      <w:r w:rsidR="003123D9">
        <w:rPr>
          <w:rFonts w:ascii="Corbel" w:hAnsi="Corbel"/>
          <w:sz w:val="22"/>
          <w:szCs w:val="22"/>
        </w:rPr>
        <w:t xml:space="preserve"> (2015 onwards)</w:t>
      </w:r>
      <w:r w:rsidR="006C0736" w:rsidRPr="006C0736">
        <w:rPr>
          <w:rFonts w:ascii="Corbel" w:hAnsi="Corbel"/>
          <w:sz w:val="22"/>
          <w:szCs w:val="22"/>
        </w:rPr>
        <w:t>.</w:t>
      </w:r>
      <w:r w:rsidR="00C94B31">
        <w:rPr>
          <w:rFonts w:ascii="Corbel" w:hAnsi="Corbel"/>
          <w:sz w:val="22"/>
          <w:szCs w:val="22"/>
        </w:rPr>
        <w:t xml:space="preserve"> This ensures that all feedback is recorded and reviewed and any appropriate actions taken.</w:t>
      </w:r>
    </w:p>
    <w:p w14:paraId="75E63A6A" w14:textId="77777777" w:rsidR="006C0736" w:rsidRPr="004A12E3" w:rsidRDefault="006C0736" w:rsidP="003779C9">
      <w:pPr>
        <w:spacing w:line="276" w:lineRule="auto"/>
        <w:ind w:leftChars="354" w:left="708"/>
        <w:jc w:val="both"/>
        <w:rPr>
          <w:rFonts w:ascii="Corbel" w:hAnsi="Corbel"/>
          <w:sz w:val="22"/>
          <w:szCs w:val="22"/>
        </w:rPr>
      </w:pPr>
    </w:p>
    <w:p w14:paraId="1C5BFD41"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7" w:name="_Toc413587505"/>
      <w:bookmarkStart w:id="58" w:name="_Toc492561789"/>
      <w:r w:rsidRPr="004A12E3">
        <w:rPr>
          <w:rFonts w:ascii="Corbel" w:hAnsi="Corbel"/>
          <w:b/>
          <w:sz w:val="22"/>
          <w:szCs w:val="22"/>
        </w:rPr>
        <w:t>Staff suggestions</w:t>
      </w:r>
      <w:bookmarkEnd w:id="57"/>
      <w:bookmarkEnd w:id="58"/>
    </w:p>
    <w:p w14:paraId="100F6D20" w14:textId="77777777" w:rsidR="00A25C6C" w:rsidRPr="004A12E3" w:rsidRDefault="006C0736" w:rsidP="003779C9">
      <w:pPr>
        <w:spacing w:line="276" w:lineRule="auto"/>
        <w:ind w:leftChars="354" w:left="708"/>
        <w:jc w:val="both"/>
        <w:rPr>
          <w:rFonts w:ascii="Corbel" w:hAnsi="Corbel"/>
          <w:sz w:val="22"/>
          <w:szCs w:val="22"/>
        </w:rPr>
      </w:pPr>
      <w:r>
        <w:rPr>
          <w:rFonts w:ascii="Corbel" w:hAnsi="Corbel"/>
          <w:sz w:val="22"/>
          <w:szCs w:val="22"/>
        </w:rPr>
        <w:t>There is a</w:t>
      </w:r>
      <w:r w:rsidR="00C94B31">
        <w:rPr>
          <w:rFonts w:ascii="Corbel" w:hAnsi="Corbel"/>
          <w:sz w:val="22"/>
          <w:szCs w:val="22"/>
        </w:rPr>
        <w:t>n informal</w:t>
      </w:r>
      <w:r>
        <w:rPr>
          <w:rFonts w:ascii="Corbel" w:hAnsi="Corbel"/>
          <w:sz w:val="22"/>
          <w:szCs w:val="22"/>
        </w:rPr>
        <w:t xml:space="preserve"> staff suggestions whiteboard as well as a module on Q-Pulse where suggestions can be raised. These are </w:t>
      </w:r>
      <w:r w:rsidR="00C94B31">
        <w:rPr>
          <w:rFonts w:ascii="Corbel" w:hAnsi="Corbel"/>
          <w:sz w:val="22"/>
          <w:szCs w:val="22"/>
        </w:rPr>
        <w:t>evaluated</w:t>
      </w:r>
      <w:r>
        <w:rPr>
          <w:rFonts w:ascii="Corbel" w:hAnsi="Corbel"/>
          <w:sz w:val="22"/>
          <w:szCs w:val="22"/>
        </w:rPr>
        <w:t xml:space="preserve"> by senior members of staff</w:t>
      </w:r>
      <w:r w:rsidR="00C94B31">
        <w:rPr>
          <w:rFonts w:ascii="Corbel" w:hAnsi="Corbel"/>
          <w:sz w:val="22"/>
          <w:szCs w:val="22"/>
        </w:rPr>
        <w:t>, implemented as appropriate</w:t>
      </w:r>
      <w:r>
        <w:rPr>
          <w:rFonts w:ascii="Corbel" w:hAnsi="Corbel"/>
          <w:sz w:val="22"/>
          <w:szCs w:val="22"/>
        </w:rPr>
        <w:t xml:space="preserve"> and the outcome </w:t>
      </w:r>
      <w:r w:rsidRPr="006C0736">
        <w:rPr>
          <w:rFonts w:ascii="Corbel" w:hAnsi="Corbel"/>
          <w:sz w:val="22"/>
          <w:szCs w:val="22"/>
        </w:rPr>
        <w:t>communicated</w:t>
      </w:r>
      <w:r>
        <w:rPr>
          <w:rFonts w:ascii="Corbel" w:hAnsi="Corbel"/>
          <w:sz w:val="22"/>
          <w:szCs w:val="22"/>
        </w:rPr>
        <w:t xml:space="preserve"> to the individual making the suggestion.</w:t>
      </w:r>
    </w:p>
    <w:p w14:paraId="3ADA152E" w14:textId="77777777" w:rsidR="002D259F" w:rsidRDefault="002D259F" w:rsidP="003779C9">
      <w:pPr>
        <w:spacing w:line="276" w:lineRule="auto"/>
        <w:ind w:leftChars="354" w:left="708"/>
        <w:jc w:val="both"/>
        <w:rPr>
          <w:rFonts w:ascii="Corbel" w:hAnsi="Corbel"/>
          <w:sz w:val="22"/>
          <w:szCs w:val="22"/>
        </w:rPr>
      </w:pPr>
    </w:p>
    <w:p w14:paraId="5B6B5429"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9" w:name="_Toc413587506"/>
      <w:bookmarkStart w:id="60" w:name="_Toc492561790"/>
      <w:r w:rsidRPr="004A12E3">
        <w:rPr>
          <w:rFonts w:ascii="Corbel" w:hAnsi="Corbel"/>
          <w:b/>
          <w:sz w:val="22"/>
          <w:szCs w:val="22"/>
        </w:rPr>
        <w:t>Internal audit</w:t>
      </w:r>
      <w:bookmarkEnd w:id="59"/>
      <w:bookmarkEnd w:id="60"/>
    </w:p>
    <w:p w14:paraId="3F88898D" w14:textId="77777777" w:rsidR="00A25C6C" w:rsidRPr="00121863" w:rsidRDefault="00121863" w:rsidP="00E541DC">
      <w:pPr>
        <w:pStyle w:val="CPA"/>
        <w:spacing w:before="0" w:after="0" w:line="276" w:lineRule="auto"/>
        <w:ind w:left="709"/>
        <w:rPr>
          <w:rFonts w:ascii="Corbel" w:hAnsi="Corbel"/>
          <w:b w:val="0"/>
          <w:bCs/>
          <w:szCs w:val="22"/>
        </w:rPr>
      </w:pPr>
      <w:r w:rsidRPr="006C0736">
        <w:rPr>
          <w:rFonts w:ascii="Corbel" w:hAnsi="Corbel"/>
          <w:b w:val="0"/>
          <w:bCs/>
          <w:szCs w:val="22"/>
        </w:rPr>
        <w:t xml:space="preserve">Audits are conducted against agreed criteria including the relevant ISO 15189:2012 </w:t>
      </w:r>
      <w:r w:rsidR="006A08F3">
        <w:rPr>
          <w:rFonts w:ascii="Corbel" w:hAnsi="Corbel"/>
          <w:b w:val="0"/>
          <w:bCs/>
          <w:szCs w:val="22"/>
        </w:rPr>
        <w:t>standards</w:t>
      </w:r>
      <w:r w:rsidRPr="006C0736">
        <w:rPr>
          <w:rFonts w:ascii="Corbel" w:hAnsi="Corbel"/>
          <w:b w:val="0"/>
          <w:bCs/>
          <w:szCs w:val="22"/>
        </w:rPr>
        <w:t xml:space="preserve">. The internal audit </w:t>
      </w:r>
      <w:r w:rsidRPr="004A12E3">
        <w:rPr>
          <w:rFonts w:ascii="Corbel" w:hAnsi="Corbel"/>
          <w:b w:val="0"/>
          <w:bCs/>
          <w:szCs w:val="22"/>
        </w:rPr>
        <w:t>of pre-examination, examination and post-examination processes</w:t>
      </w:r>
      <w:r w:rsidRPr="006C0736">
        <w:rPr>
          <w:rFonts w:ascii="Corbel" w:hAnsi="Corbel"/>
          <w:b w:val="0"/>
          <w:bCs/>
          <w:szCs w:val="22"/>
        </w:rPr>
        <w:t xml:space="preserve"> is planned and scheduled on a yearly basis</w:t>
      </w:r>
      <w:r>
        <w:rPr>
          <w:rFonts w:ascii="Corbel" w:hAnsi="Corbel"/>
          <w:b w:val="0"/>
          <w:bCs/>
          <w:szCs w:val="22"/>
        </w:rPr>
        <w:t xml:space="preserve"> through </w:t>
      </w:r>
      <w:r w:rsidRPr="004A12E3">
        <w:rPr>
          <w:rFonts w:ascii="Corbel" w:hAnsi="Corbel"/>
          <w:b w:val="0"/>
          <w:bCs/>
          <w:szCs w:val="22"/>
        </w:rPr>
        <w:t>the Audit Module of the Q-Pulse database</w:t>
      </w:r>
      <w:r w:rsidRPr="006C0736">
        <w:rPr>
          <w:rFonts w:ascii="Corbel" w:hAnsi="Corbel"/>
          <w:b w:val="0"/>
          <w:bCs/>
          <w:szCs w:val="22"/>
        </w:rPr>
        <w:t xml:space="preserve">. </w:t>
      </w:r>
      <w:r w:rsidR="00A25C6C" w:rsidRPr="004A12E3">
        <w:rPr>
          <w:rFonts w:ascii="Corbel" w:hAnsi="Corbel"/>
          <w:b w:val="0"/>
          <w:bCs/>
          <w:szCs w:val="22"/>
        </w:rPr>
        <w:t xml:space="preserve">Examination, Vertical and Horizontal audits are conducted following the laboratory </w:t>
      </w:r>
      <w:r w:rsidR="006A08F3">
        <w:rPr>
          <w:rFonts w:ascii="Corbel" w:hAnsi="Corbel"/>
          <w:b w:val="0"/>
          <w:bCs/>
          <w:szCs w:val="22"/>
        </w:rPr>
        <w:t xml:space="preserve">policy and </w:t>
      </w:r>
      <w:r w:rsidR="00A25C6C" w:rsidRPr="004A12E3">
        <w:rPr>
          <w:rFonts w:ascii="Corbel" w:hAnsi="Corbel"/>
          <w:b w:val="0"/>
          <w:bCs/>
          <w:szCs w:val="22"/>
        </w:rPr>
        <w:t xml:space="preserve">procedures available on the Q-Pulse database </w:t>
      </w:r>
      <w:r w:rsidR="006A08F3">
        <w:rPr>
          <w:rFonts w:ascii="Corbel" w:hAnsi="Corbel"/>
          <w:b w:val="0"/>
          <w:bCs/>
          <w:szCs w:val="22"/>
        </w:rPr>
        <w:t>[DOC1288, DOC1509, MP000 043</w:t>
      </w:r>
      <w:r w:rsidR="00566084">
        <w:rPr>
          <w:rFonts w:ascii="Corbel" w:hAnsi="Corbel"/>
          <w:b w:val="0"/>
          <w:bCs/>
          <w:szCs w:val="22"/>
        </w:rPr>
        <w:t>]</w:t>
      </w:r>
      <w:r w:rsidR="00A25C6C" w:rsidRPr="004A12E3">
        <w:rPr>
          <w:rFonts w:ascii="Corbel" w:hAnsi="Corbel"/>
          <w:b w:val="0"/>
          <w:bCs/>
          <w:szCs w:val="22"/>
        </w:rPr>
        <w:t>. The results of all internal audits are evaluated by the Audit Lead and/or Quality Manager who ensure that corrective and preventative actions are undertaken in a timely fashion and communicated to all members of staff via Labor</w:t>
      </w:r>
      <w:r w:rsidR="006A08F3">
        <w:rPr>
          <w:rFonts w:ascii="Corbel" w:hAnsi="Corbel"/>
          <w:b w:val="0"/>
          <w:bCs/>
          <w:szCs w:val="22"/>
        </w:rPr>
        <w:t>atory meetings and e-mail</w:t>
      </w:r>
      <w:r w:rsidR="00A25C6C" w:rsidRPr="004A12E3">
        <w:rPr>
          <w:rFonts w:ascii="Corbel" w:hAnsi="Corbel"/>
          <w:b w:val="0"/>
          <w:bCs/>
          <w:szCs w:val="22"/>
        </w:rPr>
        <w:t xml:space="preserve">. All details of the audit, an audit check list (if appropriate), </w:t>
      </w:r>
      <w:r w:rsidR="004D4FD1" w:rsidRPr="004A12E3">
        <w:rPr>
          <w:rFonts w:ascii="Corbel" w:hAnsi="Corbel"/>
          <w:b w:val="0"/>
          <w:szCs w:val="22"/>
        </w:rPr>
        <w:t>non</w:t>
      </w:r>
      <w:r w:rsidR="004D4FD1">
        <w:rPr>
          <w:rFonts w:ascii="Corbel" w:hAnsi="Corbel"/>
          <w:b w:val="0"/>
          <w:szCs w:val="22"/>
        </w:rPr>
        <w:t>conformities</w:t>
      </w:r>
      <w:r w:rsidR="00A25C6C" w:rsidRPr="004A12E3">
        <w:rPr>
          <w:rFonts w:ascii="Corbel" w:hAnsi="Corbel"/>
          <w:b w:val="0"/>
          <w:bCs/>
          <w:szCs w:val="22"/>
        </w:rPr>
        <w:t>, and the corrective and preventative actions are recorded on Q-Pulse.</w:t>
      </w:r>
      <w:r w:rsidR="00E541DC">
        <w:rPr>
          <w:rFonts w:ascii="Corbel" w:hAnsi="Corbel"/>
          <w:b w:val="0"/>
          <w:bCs/>
          <w:szCs w:val="22"/>
        </w:rPr>
        <w:t xml:space="preserve"> </w:t>
      </w:r>
      <w:r w:rsidRPr="006C0736">
        <w:rPr>
          <w:rFonts w:ascii="Corbel" w:hAnsi="Corbel"/>
          <w:b w:val="0"/>
          <w:bCs/>
          <w:szCs w:val="22"/>
        </w:rPr>
        <w:t>A significant number of staff members are appropriately trained in the procedure of internal audit</w:t>
      </w:r>
      <w:r w:rsidR="00566084">
        <w:rPr>
          <w:rFonts w:ascii="Corbel" w:hAnsi="Corbel"/>
          <w:b w:val="0"/>
          <w:bCs/>
          <w:szCs w:val="22"/>
        </w:rPr>
        <w:t xml:space="preserve"> [</w:t>
      </w:r>
      <w:r w:rsidR="00E541DC">
        <w:rPr>
          <w:rFonts w:ascii="Corbel" w:hAnsi="Corbel"/>
          <w:b w:val="0"/>
          <w:bCs/>
          <w:szCs w:val="22"/>
        </w:rPr>
        <w:t>QF 000 002</w:t>
      </w:r>
      <w:r w:rsidR="00566084">
        <w:rPr>
          <w:rFonts w:ascii="Corbel" w:hAnsi="Corbel"/>
          <w:b w:val="0"/>
          <w:bCs/>
          <w:szCs w:val="22"/>
        </w:rPr>
        <w:t>]</w:t>
      </w:r>
      <w:r w:rsidRPr="006C0736">
        <w:rPr>
          <w:rFonts w:ascii="Corbel" w:hAnsi="Corbel"/>
          <w:b w:val="0"/>
          <w:bCs/>
          <w:szCs w:val="22"/>
        </w:rPr>
        <w:t>.</w:t>
      </w:r>
    </w:p>
    <w:p w14:paraId="7411CC32" w14:textId="77777777" w:rsidR="00A25C6C" w:rsidRPr="004A12E3" w:rsidRDefault="00A25C6C" w:rsidP="003779C9">
      <w:pPr>
        <w:spacing w:line="276" w:lineRule="auto"/>
        <w:ind w:leftChars="354" w:left="708"/>
        <w:jc w:val="both"/>
        <w:rPr>
          <w:rFonts w:ascii="Corbel" w:hAnsi="Corbel"/>
          <w:sz w:val="22"/>
          <w:szCs w:val="22"/>
        </w:rPr>
      </w:pPr>
    </w:p>
    <w:p w14:paraId="69D3A288"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1" w:name="_Toc413587507"/>
      <w:bookmarkStart w:id="62" w:name="_Toc492561791"/>
      <w:r w:rsidRPr="004A12E3">
        <w:rPr>
          <w:rFonts w:ascii="Corbel" w:hAnsi="Corbel"/>
          <w:b/>
          <w:sz w:val="22"/>
          <w:szCs w:val="22"/>
        </w:rPr>
        <w:t>Risk management</w:t>
      </w:r>
      <w:bookmarkEnd w:id="61"/>
      <w:bookmarkEnd w:id="62"/>
    </w:p>
    <w:p w14:paraId="770F2BB9" w14:textId="51A6BB29" w:rsidR="00566084" w:rsidRDefault="00C32EB6" w:rsidP="00145BC7">
      <w:pPr>
        <w:spacing w:line="276" w:lineRule="auto"/>
        <w:ind w:leftChars="354" w:left="708"/>
        <w:jc w:val="both"/>
        <w:rPr>
          <w:rFonts w:ascii="Corbel" w:hAnsi="Corbel"/>
          <w:sz w:val="22"/>
          <w:szCs w:val="22"/>
        </w:rPr>
      </w:pPr>
      <w:r>
        <w:rPr>
          <w:rFonts w:ascii="Corbel" w:hAnsi="Corbel"/>
          <w:sz w:val="22"/>
          <w:szCs w:val="22"/>
        </w:rPr>
        <w:t xml:space="preserve">The GDL records non-conformances relating to problems with examination procedures and appropriate actions are undertaken (points 4.10-4.12). </w:t>
      </w:r>
      <w:r w:rsidR="00C67313">
        <w:rPr>
          <w:rFonts w:ascii="Corbel" w:hAnsi="Corbel"/>
          <w:sz w:val="22"/>
          <w:szCs w:val="22"/>
        </w:rPr>
        <w:t>T</w:t>
      </w:r>
      <w:r w:rsidR="006B4F01">
        <w:rPr>
          <w:rFonts w:ascii="Corbel" w:hAnsi="Corbel"/>
          <w:sz w:val="22"/>
          <w:szCs w:val="22"/>
        </w:rPr>
        <w:t>here are</w:t>
      </w:r>
      <w:r w:rsidR="00C67313">
        <w:rPr>
          <w:rFonts w:ascii="Corbel" w:hAnsi="Corbel"/>
          <w:sz w:val="22"/>
          <w:szCs w:val="22"/>
        </w:rPr>
        <w:t xml:space="preserve"> Trust procedure</w:t>
      </w:r>
      <w:r w:rsidR="006B4F01">
        <w:rPr>
          <w:rFonts w:ascii="Corbel" w:hAnsi="Corbel"/>
          <w:sz w:val="22"/>
          <w:szCs w:val="22"/>
        </w:rPr>
        <w:t>s</w:t>
      </w:r>
      <w:r w:rsidR="00C67313">
        <w:rPr>
          <w:rFonts w:ascii="Corbel" w:hAnsi="Corbel"/>
          <w:sz w:val="22"/>
          <w:szCs w:val="22"/>
        </w:rPr>
        <w:t xml:space="preserve"> for reporting </w:t>
      </w:r>
      <w:r w:rsidR="006B4F01">
        <w:rPr>
          <w:rFonts w:ascii="Corbel" w:hAnsi="Corbel"/>
          <w:sz w:val="22"/>
          <w:szCs w:val="22"/>
        </w:rPr>
        <w:t xml:space="preserve">of non-conformances </w:t>
      </w:r>
      <w:r w:rsidR="00C67313">
        <w:rPr>
          <w:rFonts w:ascii="Corbel" w:hAnsi="Corbel"/>
          <w:sz w:val="22"/>
          <w:szCs w:val="22"/>
        </w:rPr>
        <w:t xml:space="preserve">and </w:t>
      </w:r>
      <w:r w:rsidR="006B4F01">
        <w:rPr>
          <w:rFonts w:ascii="Corbel" w:hAnsi="Corbel"/>
          <w:sz w:val="22"/>
          <w:szCs w:val="22"/>
        </w:rPr>
        <w:t xml:space="preserve">for </w:t>
      </w:r>
      <w:r w:rsidR="00C67313">
        <w:rPr>
          <w:rFonts w:ascii="Corbel" w:hAnsi="Corbel"/>
          <w:sz w:val="22"/>
          <w:szCs w:val="22"/>
        </w:rPr>
        <w:t>recording risk [</w:t>
      </w:r>
      <w:r w:rsidR="0003378D">
        <w:rPr>
          <w:rFonts w:ascii="Corbel" w:hAnsi="Corbel"/>
          <w:sz w:val="22"/>
          <w:szCs w:val="22"/>
        </w:rPr>
        <w:t xml:space="preserve">Trust policy </w:t>
      </w:r>
      <w:r w:rsidR="00683F0C" w:rsidRPr="00683F0C">
        <w:rPr>
          <w:rFonts w:ascii="Corbel" w:hAnsi="Corbel"/>
          <w:sz w:val="22"/>
          <w:szCs w:val="22"/>
        </w:rPr>
        <w:t>ON6-2802</w:t>
      </w:r>
      <w:r w:rsidR="006B4F01">
        <w:rPr>
          <w:rFonts w:ascii="Corbel" w:hAnsi="Corbel"/>
          <w:sz w:val="22"/>
          <w:szCs w:val="22"/>
        </w:rPr>
        <w:t>]. These use</w:t>
      </w:r>
      <w:r w:rsidR="00C67313">
        <w:rPr>
          <w:rFonts w:ascii="Corbel" w:hAnsi="Corbel"/>
          <w:sz w:val="22"/>
          <w:szCs w:val="22"/>
        </w:rPr>
        <w:t xml:space="preserve"> a web-based risk register (Ulysses)</w:t>
      </w:r>
      <w:r w:rsidR="00B5553F">
        <w:rPr>
          <w:rFonts w:ascii="Corbel" w:hAnsi="Corbel"/>
          <w:sz w:val="22"/>
          <w:szCs w:val="22"/>
        </w:rPr>
        <w:t xml:space="preserve"> to document and escalate risk</w:t>
      </w:r>
      <w:r w:rsidR="00C67313">
        <w:rPr>
          <w:rFonts w:ascii="Corbel" w:hAnsi="Corbel"/>
          <w:sz w:val="22"/>
          <w:szCs w:val="22"/>
        </w:rPr>
        <w:t>.</w:t>
      </w:r>
      <w:r w:rsidR="00106E97">
        <w:rPr>
          <w:rFonts w:ascii="Corbel" w:hAnsi="Corbel"/>
          <w:sz w:val="22"/>
          <w:szCs w:val="22"/>
        </w:rPr>
        <w:t xml:space="preserve"> The Trust requires the completion of a general risk assessment for the laboratory [DOC2931]. </w:t>
      </w:r>
      <w:r w:rsidR="00145BC7">
        <w:rPr>
          <w:rFonts w:ascii="Corbel" w:hAnsi="Corbel"/>
          <w:sz w:val="22"/>
          <w:szCs w:val="22"/>
        </w:rPr>
        <w:t>The GDL</w:t>
      </w:r>
      <w:r w:rsidR="006B4F01">
        <w:rPr>
          <w:rFonts w:ascii="Corbel" w:hAnsi="Corbel"/>
          <w:sz w:val="22"/>
          <w:szCs w:val="22"/>
        </w:rPr>
        <w:t xml:space="preserve"> also</w:t>
      </w:r>
      <w:r w:rsidR="00145BC7">
        <w:rPr>
          <w:rFonts w:ascii="Corbel" w:hAnsi="Corbel"/>
          <w:sz w:val="22"/>
          <w:szCs w:val="22"/>
        </w:rPr>
        <w:t xml:space="preserve"> carries out risk assessments for equipment and laboratory processes [DOC466, DOC2039].</w:t>
      </w:r>
    </w:p>
    <w:p w14:paraId="1C0D3CC3" w14:textId="77777777" w:rsidR="00A25C6C" w:rsidRPr="002C24A6" w:rsidRDefault="00A25C6C" w:rsidP="003779C9">
      <w:pPr>
        <w:spacing w:line="276" w:lineRule="auto"/>
        <w:ind w:leftChars="354" w:left="708"/>
        <w:jc w:val="both"/>
        <w:rPr>
          <w:rFonts w:ascii="Corbel" w:hAnsi="Corbel"/>
          <w:sz w:val="22"/>
          <w:szCs w:val="22"/>
        </w:rPr>
      </w:pPr>
    </w:p>
    <w:p w14:paraId="42E0D5B0" w14:textId="77777777" w:rsidR="00A25C6C" w:rsidRPr="002C24A6"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3" w:name="_Toc413587508"/>
      <w:bookmarkStart w:id="64" w:name="_Toc492561792"/>
      <w:r w:rsidRPr="002C24A6">
        <w:rPr>
          <w:rFonts w:ascii="Corbel" w:hAnsi="Corbel"/>
          <w:b/>
          <w:sz w:val="22"/>
          <w:szCs w:val="22"/>
        </w:rPr>
        <w:t>Quality indicators</w:t>
      </w:r>
      <w:bookmarkEnd w:id="63"/>
      <w:bookmarkEnd w:id="64"/>
    </w:p>
    <w:p w14:paraId="46729A67" w14:textId="77777777" w:rsidR="00A25C6C" w:rsidRDefault="00C852DF" w:rsidP="003779C9">
      <w:pPr>
        <w:spacing w:line="276" w:lineRule="auto"/>
        <w:ind w:leftChars="354" w:left="708"/>
        <w:jc w:val="both"/>
        <w:rPr>
          <w:rFonts w:ascii="Corbel" w:hAnsi="Corbel"/>
          <w:sz w:val="22"/>
          <w:szCs w:val="22"/>
        </w:rPr>
      </w:pPr>
      <w:r w:rsidRPr="00020D1C">
        <w:rPr>
          <w:rFonts w:ascii="Corbel" w:hAnsi="Corbel"/>
          <w:sz w:val="22"/>
          <w:szCs w:val="22"/>
        </w:rPr>
        <w:t xml:space="preserve">Key quality indicators </w:t>
      </w:r>
      <w:r w:rsidR="00D73EBB">
        <w:rPr>
          <w:rFonts w:ascii="Corbel" w:hAnsi="Corbel"/>
          <w:sz w:val="22"/>
          <w:szCs w:val="22"/>
        </w:rPr>
        <w:t xml:space="preserve">are </w:t>
      </w:r>
      <w:r w:rsidR="002C24A6">
        <w:rPr>
          <w:rFonts w:ascii="Corbel" w:hAnsi="Corbel"/>
          <w:sz w:val="22"/>
          <w:szCs w:val="22"/>
        </w:rPr>
        <w:t xml:space="preserve">recorded </w:t>
      </w:r>
      <w:r w:rsidR="00D73EBB">
        <w:rPr>
          <w:rFonts w:ascii="Corbel" w:hAnsi="Corbel"/>
          <w:sz w:val="22"/>
          <w:szCs w:val="22"/>
        </w:rPr>
        <w:t>and</w:t>
      </w:r>
      <w:r w:rsidRPr="00020D1C">
        <w:rPr>
          <w:rFonts w:ascii="Corbel" w:hAnsi="Corbel"/>
          <w:sz w:val="22"/>
          <w:szCs w:val="22"/>
        </w:rPr>
        <w:t xml:space="preserve"> monitored [DOC1017].</w:t>
      </w:r>
      <w:r w:rsidR="002C24A6">
        <w:rPr>
          <w:rFonts w:ascii="Corbel" w:hAnsi="Corbel"/>
          <w:sz w:val="22"/>
          <w:szCs w:val="22"/>
        </w:rPr>
        <w:t xml:space="preserve"> These include </w:t>
      </w:r>
      <w:r w:rsidR="00D73EBB">
        <w:rPr>
          <w:rFonts w:ascii="Corbel" w:hAnsi="Corbel"/>
          <w:sz w:val="22"/>
          <w:szCs w:val="22"/>
        </w:rPr>
        <w:t xml:space="preserve">mandatory </w:t>
      </w:r>
      <w:r w:rsidR="002C24A6">
        <w:rPr>
          <w:rFonts w:ascii="Corbel" w:hAnsi="Corbel"/>
          <w:sz w:val="22"/>
          <w:szCs w:val="22"/>
        </w:rPr>
        <w:t>annual appraisal and training conformance, completion of document</w:t>
      </w:r>
      <w:r w:rsidR="00D73EBB">
        <w:rPr>
          <w:rFonts w:ascii="Corbel" w:hAnsi="Corbel"/>
          <w:sz w:val="22"/>
          <w:szCs w:val="22"/>
        </w:rPr>
        <w:t>/</w:t>
      </w:r>
      <w:r w:rsidR="002C24A6">
        <w:rPr>
          <w:rFonts w:ascii="Corbel" w:hAnsi="Corbel"/>
          <w:sz w:val="22"/>
          <w:szCs w:val="22"/>
        </w:rPr>
        <w:t>audit</w:t>
      </w:r>
      <w:r w:rsidR="00D73EBB">
        <w:rPr>
          <w:rFonts w:ascii="Corbel" w:hAnsi="Corbel"/>
          <w:sz w:val="22"/>
          <w:szCs w:val="22"/>
        </w:rPr>
        <w:t>/</w:t>
      </w:r>
      <w:r w:rsidR="002C24A6">
        <w:rPr>
          <w:rFonts w:ascii="Corbel" w:hAnsi="Corbel"/>
          <w:sz w:val="22"/>
          <w:szCs w:val="22"/>
        </w:rPr>
        <w:t xml:space="preserve">non-conformance activities, error trend analysis, staff/user suggestions/complaints, </w:t>
      </w:r>
      <w:r w:rsidR="00D73EBB">
        <w:rPr>
          <w:rFonts w:ascii="Corbel" w:hAnsi="Corbel"/>
          <w:sz w:val="22"/>
          <w:szCs w:val="22"/>
        </w:rPr>
        <w:t xml:space="preserve">and </w:t>
      </w:r>
      <w:r w:rsidR="002C24A6">
        <w:rPr>
          <w:rFonts w:ascii="Corbel" w:hAnsi="Corbel"/>
          <w:sz w:val="22"/>
          <w:szCs w:val="22"/>
        </w:rPr>
        <w:t>EQA. Quality indicators are reviewed in the Quality Management Team meeting.</w:t>
      </w:r>
      <w:r w:rsidR="00D73EBB">
        <w:rPr>
          <w:rFonts w:ascii="Corbel" w:hAnsi="Corbel"/>
          <w:sz w:val="22"/>
          <w:szCs w:val="22"/>
        </w:rPr>
        <w:t xml:space="preserve"> There are some requirements to provide national data [</w:t>
      </w:r>
      <w:r w:rsidR="00D73EBB" w:rsidRPr="00D73EBB">
        <w:rPr>
          <w:rFonts w:ascii="Corbel" w:hAnsi="Corbel"/>
          <w:sz w:val="22"/>
          <w:szCs w:val="22"/>
        </w:rPr>
        <w:t>DOC2153</w:t>
      </w:r>
      <w:r w:rsidR="00D73EBB">
        <w:rPr>
          <w:rFonts w:ascii="Corbel" w:hAnsi="Corbel"/>
          <w:sz w:val="22"/>
          <w:szCs w:val="22"/>
        </w:rPr>
        <w:t>].</w:t>
      </w:r>
    </w:p>
    <w:p w14:paraId="359A369D" w14:textId="77777777" w:rsidR="00020D1C" w:rsidRPr="004A12E3" w:rsidRDefault="00020D1C" w:rsidP="003779C9">
      <w:pPr>
        <w:spacing w:line="276" w:lineRule="auto"/>
        <w:ind w:leftChars="354" w:left="708"/>
        <w:jc w:val="both"/>
        <w:rPr>
          <w:rFonts w:ascii="Corbel" w:hAnsi="Corbel"/>
          <w:sz w:val="22"/>
          <w:szCs w:val="22"/>
        </w:rPr>
      </w:pPr>
    </w:p>
    <w:p w14:paraId="782DECAA" w14:textId="77777777" w:rsidR="00A25C6C" w:rsidRPr="00F66E30"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5" w:name="_Toc413587509"/>
      <w:bookmarkStart w:id="66" w:name="_Toc492561793"/>
      <w:r w:rsidRPr="00F66E30">
        <w:rPr>
          <w:rFonts w:ascii="Corbel" w:hAnsi="Corbel"/>
          <w:b/>
          <w:sz w:val="22"/>
          <w:szCs w:val="22"/>
        </w:rPr>
        <w:t>Reviews by external organisations</w:t>
      </w:r>
      <w:bookmarkEnd w:id="65"/>
      <w:bookmarkEnd w:id="66"/>
    </w:p>
    <w:p w14:paraId="14DD287A" w14:textId="77777777" w:rsidR="00A25C6C" w:rsidRPr="004A12E3" w:rsidRDefault="00F66E30" w:rsidP="00AD01D9">
      <w:pPr>
        <w:spacing w:line="276" w:lineRule="auto"/>
        <w:ind w:leftChars="354" w:left="708"/>
        <w:jc w:val="both"/>
        <w:rPr>
          <w:rFonts w:ascii="Corbel" w:hAnsi="Corbel"/>
          <w:sz w:val="22"/>
          <w:szCs w:val="22"/>
        </w:rPr>
      </w:pPr>
      <w:r>
        <w:rPr>
          <w:rFonts w:ascii="Corbel" w:hAnsi="Corbel"/>
          <w:sz w:val="22"/>
          <w:szCs w:val="22"/>
        </w:rPr>
        <w:t>The GDL is accredited by external assessment and is currently CPA (UK) accredited under 2 reference numbers – the Willink Biochemical Genetics laboratory as 2766 [DOC2252, DOC829, DOC1276] and the joint Cytogenetics and Molecular G</w:t>
      </w:r>
      <w:r w:rsidR="00E71156">
        <w:rPr>
          <w:rFonts w:ascii="Corbel" w:hAnsi="Corbel"/>
          <w:sz w:val="22"/>
          <w:szCs w:val="22"/>
        </w:rPr>
        <w:t>enetics laboratory as 4015 [EO 000 044, DOC2810,</w:t>
      </w:r>
      <w:r>
        <w:rPr>
          <w:rFonts w:ascii="Corbel" w:hAnsi="Corbel"/>
          <w:sz w:val="22"/>
          <w:szCs w:val="22"/>
        </w:rPr>
        <w:t xml:space="preserve"> DOC1276]. External accreditation assessment is recorded as an audit on Q-Pulse and all assessment findings recorded as non-conformances.</w:t>
      </w:r>
    </w:p>
    <w:p w14:paraId="03668766" w14:textId="77777777" w:rsidR="00566084" w:rsidRPr="004A12E3" w:rsidRDefault="00566084" w:rsidP="00AD01D9">
      <w:pPr>
        <w:spacing w:line="276" w:lineRule="auto"/>
        <w:ind w:leftChars="354" w:left="708"/>
        <w:jc w:val="both"/>
        <w:rPr>
          <w:rFonts w:ascii="Corbel" w:hAnsi="Corbel"/>
          <w:sz w:val="22"/>
          <w:szCs w:val="22"/>
        </w:rPr>
      </w:pPr>
    </w:p>
    <w:p w14:paraId="0F64F494" w14:textId="77777777" w:rsidR="00A25C6C" w:rsidRPr="00992B54" w:rsidRDefault="00A25C6C" w:rsidP="003779C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67" w:name="_Toc413587510"/>
      <w:bookmarkStart w:id="68" w:name="_Toc492561794"/>
      <w:r w:rsidRPr="00992B54">
        <w:rPr>
          <w:rFonts w:ascii="Corbel" w:hAnsi="Corbel"/>
          <w:b/>
          <w:sz w:val="24"/>
          <w:szCs w:val="24"/>
        </w:rPr>
        <w:lastRenderedPageBreak/>
        <w:t>Management review</w:t>
      </w:r>
      <w:bookmarkEnd w:id="67"/>
      <w:bookmarkEnd w:id="68"/>
    </w:p>
    <w:p w14:paraId="2F077ECD" w14:textId="77777777" w:rsidR="00A25C6C" w:rsidRPr="004A12E3" w:rsidRDefault="00A25C6C" w:rsidP="00DA06BF">
      <w:pPr>
        <w:pStyle w:val="CPA"/>
        <w:spacing w:before="0" w:after="0" w:line="276" w:lineRule="auto"/>
        <w:ind w:left="720"/>
        <w:rPr>
          <w:rFonts w:ascii="Corbel" w:hAnsi="Corbel"/>
          <w:b w:val="0"/>
          <w:szCs w:val="22"/>
        </w:rPr>
      </w:pPr>
      <w:r w:rsidRPr="004A12E3">
        <w:rPr>
          <w:rFonts w:ascii="Corbel" w:hAnsi="Corbel"/>
          <w:b w:val="0"/>
          <w:szCs w:val="22"/>
        </w:rPr>
        <w:t xml:space="preserve">The Quality </w:t>
      </w:r>
      <w:r w:rsidR="00DA06BF">
        <w:rPr>
          <w:rFonts w:ascii="Corbel" w:hAnsi="Corbel"/>
          <w:b w:val="0"/>
          <w:szCs w:val="22"/>
        </w:rPr>
        <w:t>Team</w:t>
      </w:r>
      <w:r w:rsidRPr="004A12E3">
        <w:rPr>
          <w:rFonts w:ascii="Corbel" w:hAnsi="Corbel"/>
          <w:b w:val="0"/>
          <w:szCs w:val="22"/>
        </w:rPr>
        <w:t xml:space="preserve"> and Management representatives </w:t>
      </w:r>
      <w:r w:rsidR="00DA06BF">
        <w:rPr>
          <w:rFonts w:ascii="Corbel" w:hAnsi="Corbel"/>
          <w:b w:val="0"/>
          <w:szCs w:val="22"/>
        </w:rPr>
        <w:t xml:space="preserve">produce </w:t>
      </w:r>
      <w:r w:rsidRPr="004A12E3">
        <w:rPr>
          <w:rFonts w:ascii="Corbel" w:hAnsi="Corbel"/>
          <w:b w:val="0"/>
          <w:szCs w:val="22"/>
        </w:rPr>
        <w:t xml:space="preserve">an annual </w:t>
      </w:r>
      <w:r w:rsidR="00DA06BF">
        <w:rPr>
          <w:rFonts w:ascii="Corbel" w:hAnsi="Corbel"/>
          <w:b w:val="0"/>
          <w:szCs w:val="22"/>
        </w:rPr>
        <w:t xml:space="preserve">management </w:t>
      </w:r>
      <w:r w:rsidRPr="004A12E3">
        <w:rPr>
          <w:rFonts w:ascii="Corbel" w:hAnsi="Corbel"/>
          <w:b w:val="0"/>
          <w:szCs w:val="22"/>
        </w:rPr>
        <w:t>review</w:t>
      </w:r>
      <w:r w:rsidR="001C14D6">
        <w:rPr>
          <w:rFonts w:ascii="Corbel" w:hAnsi="Corbel"/>
          <w:b w:val="0"/>
          <w:szCs w:val="22"/>
        </w:rPr>
        <w:t xml:space="preserve"> (AMR; ISO 4.15</w:t>
      </w:r>
      <w:r w:rsidR="00DA06BF">
        <w:rPr>
          <w:rFonts w:ascii="Corbel" w:hAnsi="Corbel"/>
          <w:b w:val="0"/>
          <w:szCs w:val="22"/>
        </w:rPr>
        <w:t>)</w:t>
      </w:r>
      <w:r w:rsidR="00A83FA0">
        <w:rPr>
          <w:rFonts w:ascii="Corbel" w:hAnsi="Corbel"/>
          <w:b w:val="0"/>
          <w:szCs w:val="22"/>
        </w:rPr>
        <w:t xml:space="preserve"> [DOC1020]</w:t>
      </w:r>
      <w:r w:rsidR="00DA06BF">
        <w:rPr>
          <w:rFonts w:ascii="Corbel" w:hAnsi="Corbel"/>
          <w:b w:val="0"/>
          <w:szCs w:val="22"/>
        </w:rPr>
        <w:t>. The Quality Manager, Senior Managers and Trust Di</w:t>
      </w:r>
      <w:r w:rsidR="00EE796B">
        <w:rPr>
          <w:rFonts w:ascii="Corbel" w:hAnsi="Corbel"/>
          <w:b w:val="0"/>
          <w:szCs w:val="22"/>
        </w:rPr>
        <w:t>rectorate</w:t>
      </w:r>
      <w:r w:rsidR="00DA06BF">
        <w:rPr>
          <w:rFonts w:ascii="Corbel" w:hAnsi="Corbel"/>
          <w:b w:val="0"/>
          <w:szCs w:val="22"/>
        </w:rPr>
        <w:t xml:space="preserve"> representatives participate in an AMR meeting. The AMR includes</w:t>
      </w:r>
      <w:r w:rsidRPr="004A12E3">
        <w:rPr>
          <w:rFonts w:ascii="Corbel" w:hAnsi="Corbel"/>
          <w:b w:val="0"/>
          <w:szCs w:val="22"/>
        </w:rPr>
        <w:t xml:space="preserve"> the following items of information:</w:t>
      </w:r>
    </w:p>
    <w:p w14:paraId="4D983851" w14:textId="77777777" w:rsidR="00A25C6C" w:rsidRDefault="00A25C6C" w:rsidP="00B11570">
      <w:pPr>
        <w:pStyle w:val="CPA"/>
        <w:numPr>
          <w:ilvl w:val="0"/>
          <w:numId w:val="2"/>
        </w:numPr>
        <w:spacing w:before="0" w:after="0" w:line="276" w:lineRule="auto"/>
        <w:rPr>
          <w:rFonts w:ascii="Corbel" w:hAnsi="Corbel"/>
          <w:b w:val="0"/>
          <w:szCs w:val="22"/>
        </w:rPr>
      </w:pPr>
      <w:r w:rsidRPr="004A12E3">
        <w:rPr>
          <w:rFonts w:ascii="Corbel" w:hAnsi="Corbel"/>
          <w:b w:val="0"/>
          <w:szCs w:val="22"/>
        </w:rPr>
        <w:t xml:space="preserve">A report from the </w:t>
      </w:r>
      <w:r w:rsidR="00373D20">
        <w:rPr>
          <w:rFonts w:ascii="Corbel" w:hAnsi="Corbel"/>
          <w:b w:val="0"/>
          <w:szCs w:val="22"/>
        </w:rPr>
        <w:t>GDL Director</w:t>
      </w:r>
    </w:p>
    <w:p w14:paraId="63B55DF4" w14:textId="77777777" w:rsidR="00373D20" w:rsidRPr="00EE796B" w:rsidRDefault="00373D20" w:rsidP="00EE796B">
      <w:pPr>
        <w:pStyle w:val="CPA"/>
        <w:numPr>
          <w:ilvl w:val="0"/>
          <w:numId w:val="2"/>
        </w:numPr>
        <w:spacing w:before="0" w:after="0" w:line="276" w:lineRule="auto"/>
        <w:ind w:left="1434" w:hanging="357"/>
        <w:rPr>
          <w:rFonts w:ascii="Corbel" w:hAnsi="Corbel"/>
          <w:b w:val="0"/>
          <w:szCs w:val="22"/>
        </w:rPr>
      </w:pPr>
      <w:r>
        <w:rPr>
          <w:rFonts w:ascii="Corbel" w:hAnsi="Corbel"/>
          <w:b w:val="0"/>
          <w:szCs w:val="22"/>
        </w:rPr>
        <w:t xml:space="preserve">Reports from </w:t>
      </w:r>
      <w:r w:rsidR="00EE796B">
        <w:rPr>
          <w:rFonts w:ascii="Corbel" w:hAnsi="Corbel"/>
          <w:b w:val="0"/>
          <w:szCs w:val="22"/>
        </w:rPr>
        <w:t>key laboratory sections with reference to m</w:t>
      </w:r>
      <w:r w:rsidR="00EE796B" w:rsidRPr="004A12E3">
        <w:rPr>
          <w:rFonts w:ascii="Corbel" w:hAnsi="Corbel"/>
          <w:b w:val="0"/>
          <w:szCs w:val="22"/>
        </w:rPr>
        <w:t xml:space="preserve">ajor changes in organisation and management, </w:t>
      </w:r>
      <w:r w:rsidR="00C926B1">
        <w:rPr>
          <w:rFonts w:ascii="Corbel" w:hAnsi="Corbel"/>
          <w:b w:val="0"/>
          <w:szCs w:val="22"/>
        </w:rPr>
        <w:t>resources (including staffing) and</w:t>
      </w:r>
      <w:r w:rsidR="00EE796B" w:rsidRPr="004A12E3">
        <w:rPr>
          <w:rFonts w:ascii="Corbel" w:hAnsi="Corbel"/>
          <w:b w:val="0"/>
          <w:szCs w:val="22"/>
        </w:rPr>
        <w:t xml:space="preserve"> process</w:t>
      </w:r>
      <w:r w:rsidR="00C926B1">
        <w:rPr>
          <w:rFonts w:ascii="Corbel" w:hAnsi="Corbel"/>
          <w:b w:val="0"/>
          <w:szCs w:val="22"/>
        </w:rPr>
        <w:t>es</w:t>
      </w:r>
    </w:p>
    <w:p w14:paraId="3FE25460" w14:textId="77777777" w:rsidR="00A25C6C" w:rsidRPr="004A12E3" w:rsidRDefault="00EE796B" w:rsidP="00B11570">
      <w:pPr>
        <w:pStyle w:val="CPA"/>
        <w:numPr>
          <w:ilvl w:val="0"/>
          <w:numId w:val="2"/>
        </w:numPr>
        <w:spacing w:before="0" w:after="0" w:line="276" w:lineRule="auto"/>
        <w:rPr>
          <w:rFonts w:ascii="Corbel" w:hAnsi="Corbel"/>
          <w:b w:val="0"/>
          <w:szCs w:val="22"/>
        </w:rPr>
      </w:pPr>
      <w:r>
        <w:rPr>
          <w:rFonts w:ascii="Corbel" w:hAnsi="Corbel"/>
          <w:b w:val="0"/>
          <w:szCs w:val="22"/>
        </w:rPr>
        <w:t>R</w:t>
      </w:r>
      <w:r w:rsidR="00A25C6C" w:rsidRPr="004A12E3">
        <w:rPr>
          <w:rFonts w:ascii="Corbel" w:hAnsi="Corbel"/>
          <w:b w:val="0"/>
          <w:szCs w:val="22"/>
        </w:rPr>
        <w:t>eport from the Quality Team including a review of laboratory performance for th</w:t>
      </w:r>
      <w:r w:rsidR="00373D20">
        <w:rPr>
          <w:rFonts w:ascii="Corbel" w:hAnsi="Corbel"/>
          <w:b w:val="0"/>
          <w:szCs w:val="22"/>
        </w:rPr>
        <w:t>e year against key performance i</w:t>
      </w:r>
      <w:r w:rsidR="00A25C6C" w:rsidRPr="004A12E3">
        <w:rPr>
          <w:rFonts w:ascii="Corbel" w:hAnsi="Corbel"/>
          <w:b w:val="0"/>
          <w:szCs w:val="22"/>
        </w:rPr>
        <w:t>nd</w:t>
      </w:r>
      <w:r w:rsidR="00373D20">
        <w:rPr>
          <w:rFonts w:ascii="Corbel" w:hAnsi="Corbel"/>
          <w:b w:val="0"/>
          <w:szCs w:val="22"/>
        </w:rPr>
        <w:t>icators</w:t>
      </w:r>
      <w:r w:rsidR="001C14D6">
        <w:rPr>
          <w:rFonts w:ascii="Corbel" w:hAnsi="Corbel"/>
          <w:b w:val="0"/>
          <w:szCs w:val="22"/>
        </w:rPr>
        <w:t xml:space="preserve"> (ISO 4.14.7</w:t>
      </w:r>
      <w:r w:rsidR="00C926B1">
        <w:rPr>
          <w:rFonts w:ascii="Corbel" w:hAnsi="Corbel"/>
          <w:b w:val="0"/>
          <w:szCs w:val="22"/>
        </w:rPr>
        <w:t>)</w:t>
      </w:r>
      <w:r w:rsidR="00373D20">
        <w:rPr>
          <w:rFonts w:ascii="Corbel" w:hAnsi="Corbel"/>
          <w:b w:val="0"/>
          <w:szCs w:val="22"/>
        </w:rPr>
        <w:t xml:space="preserve"> and a review of annual o</w:t>
      </w:r>
      <w:r w:rsidR="001C14D6">
        <w:rPr>
          <w:rFonts w:ascii="Corbel" w:hAnsi="Corbel"/>
          <w:b w:val="0"/>
          <w:szCs w:val="22"/>
        </w:rPr>
        <w:t>bjectives (ISO 4.1.2.4</w:t>
      </w:r>
      <w:r w:rsidR="00C926B1">
        <w:rPr>
          <w:rFonts w:ascii="Corbel" w:hAnsi="Corbel"/>
          <w:b w:val="0"/>
          <w:szCs w:val="22"/>
        </w:rPr>
        <w:t>)</w:t>
      </w:r>
    </w:p>
    <w:p w14:paraId="68CBAE94" w14:textId="77777777" w:rsidR="00A25C6C" w:rsidRDefault="00A25C6C" w:rsidP="00B11570">
      <w:pPr>
        <w:pStyle w:val="CPA"/>
        <w:numPr>
          <w:ilvl w:val="0"/>
          <w:numId w:val="2"/>
        </w:numPr>
        <w:spacing w:before="0" w:after="0" w:line="276" w:lineRule="auto"/>
        <w:rPr>
          <w:rFonts w:ascii="Corbel" w:hAnsi="Corbel"/>
          <w:b w:val="0"/>
          <w:szCs w:val="22"/>
        </w:rPr>
      </w:pPr>
      <w:r w:rsidRPr="004A12E3">
        <w:rPr>
          <w:rFonts w:ascii="Corbel" w:hAnsi="Corbel"/>
          <w:b w:val="0"/>
          <w:szCs w:val="22"/>
        </w:rPr>
        <w:t>A r</w:t>
      </w:r>
      <w:r w:rsidR="00C926B1">
        <w:rPr>
          <w:rFonts w:ascii="Corbel" w:hAnsi="Corbel"/>
          <w:b w:val="0"/>
          <w:szCs w:val="22"/>
        </w:rPr>
        <w:t xml:space="preserve">eview of </w:t>
      </w:r>
      <w:r w:rsidR="001C14D6">
        <w:rPr>
          <w:rFonts w:ascii="Corbel" w:hAnsi="Corbel"/>
          <w:b w:val="0"/>
          <w:szCs w:val="22"/>
        </w:rPr>
        <w:t>the quality policy (ISO 4.1.2.3</w:t>
      </w:r>
      <w:r w:rsidRPr="004A12E3">
        <w:rPr>
          <w:rFonts w:ascii="Corbel" w:hAnsi="Corbel"/>
          <w:b w:val="0"/>
          <w:szCs w:val="22"/>
        </w:rPr>
        <w:t>)</w:t>
      </w:r>
    </w:p>
    <w:p w14:paraId="68F55D72" w14:textId="77777777" w:rsidR="00A25C6C" w:rsidRPr="004A12E3" w:rsidRDefault="00A25C6C" w:rsidP="00B11570">
      <w:pPr>
        <w:pStyle w:val="CPA"/>
        <w:numPr>
          <w:ilvl w:val="0"/>
          <w:numId w:val="2"/>
        </w:numPr>
        <w:spacing w:before="0" w:after="0" w:line="276" w:lineRule="auto"/>
        <w:rPr>
          <w:rFonts w:ascii="Corbel" w:hAnsi="Corbel"/>
          <w:b w:val="0"/>
          <w:szCs w:val="22"/>
        </w:rPr>
      </w:pPr>
      <w:r w:rsidRPr="004A12E3">
        <w:rPr>
          <w:rFonts w:ascii="Corbel" w:hAnsi="Corbel"/>
          <w:b w:val="0"/>
          <w:szCs w:val="22"/>
        </w:rPr>
        <w:t xml:space="preserve">Assessment of user </w:t>
      </w:r>
      <w:r w:rsidR="00FD3777">
        <w:rPr>
          <w:rFonts w:ascii="Corbel" w:hAnsi="Corbel"/>
          <w:b w:val="0"/>
          <w:szCs w:val="22"/>
        </w:rPr>
        <w:t>feedback/</w:t>
      </w:r>
      <w:r w:rsidRPr="004A12E3">
        <w:rPr>
          <w:rFonts w:ascii="Corbel" w:hAnsi="Corbel"/>
          <w:b w:val="0"/>
          <w:szCs w:val="22"/>
        </w:rPr>
        <w:t>complaints</w:t>
      </w:r>
      <w:r w:rsidR="00B754F3">
        <w:rPr>
          <w:rFonts w:ascii="Corbel" w:hAnsi="Corbel"/>
          <w:b w:val="0"/>
          <w:szCs w:val="22"/>
        </w:rPr>
        <w:t xml:space="preserve"> </w:t>
      </w:r>
      <w:r w:rsidR="00C926B1">
        <w:rPr>
          <w:rFonts w:ascii="Corbel" w:hAnsi="Corbel"/>
          <w:b w:val="0"/>
          <w:szCs w:val="22"/>
        </w:rPr>
        <w:t>(ISO</w:t>
      </w:r>
      <w:r w:rsidR="001C14D6">
        <w:rPr>
          <w:rFonts w:ascii="Corbel" w:hAnsi="Corbel"/>
          <w:b w:val="0"/>
          <w:szCs w:val="22"/>
        </w:rPr>
        <w:t xml:space="preserve"> 4.14.3</w:t>
      </w:r>
      <w:r w:rsidR="00A83FA0">
        <w:rPr>
          <w:rFonts w:ascii="Corbel" w:hAnsi="Corbel"/>
          <w:b w:val="0"/>
          <w:szCs w:val="22"/>
        </w:rPr>
        <w:t>)</w:t>
      </w:r>
      <w:r w:rsidR="00FD3777">
        <w:rPr>
          <w:rFonts w:ascii="Corbel" w:hAnsi="Corbel"/>
          <w:b w:val="0"/>
          <w:szCs w:val="22"/>
        </w:rPr>
        <w:t xml:space="preserve"> and st</w:t>
      </w:r>
      <w:r w:rsidR="001C14D6">
        <w:rPr>
          <w:rFonts w:ascii="Corbel" w:hAnsi="Corbel"/>
          <w:b w:val="0"/>
          <w:szCs w:val="22"/>
        </w:rPr>
        <w:t>aff suggestions (ISO 4.14.4</w:t>
      </w:r>
      <w:r w:rsidR="00FD3777">
        <w:rPr>
          <w:rFonts w:ascii="Corbel" w:hAnsi="Corbel"/>
          <w:b w:val="0"/>
          <w:szCs w:val="22"/>
        </w:rPr>
        <w:t>)</w:t>
      </w:r>
    </w:p>
    <w:p w14:paraId="280EDE05" w14:textId="77777777" w:rsidR="00A25C6C" w:rsidRDefault="00EE796B" w:rsidP="00373D20">
      <w:pPr>
        <w:pStyle w:val="CPA"/>
        <w:numPr>
          <w:ilvl w:val="0"/>
          <w:numId w:val="2"/>
        </w:numPr>
        <w:spacing w:before="0" w:after="0" w:line="276" w:lineRule="auto"/>
        <w:rPr>
          <w:rFonts w:ascii="Corbel" w:hAnsi="Corbel"/>
          <w:b w:val="0"/>
          <w:szCs w:val="22"/>
        </w:rPr>
      </w:pPr>
      <w:r>
        <w:rPr>
          <w:rFonts w:ascii="Corbel" w:hAnsi="Corbel"/>
          <w:b w:val="0"/>
          <w:szCs w:val="22"/>
        </w:rPr>
        <w:t>Review of i</w:t>
      </w:r>
      <w:r w:rsidR="00A25C6C" w:rsidRPr="004A12E3">
        <w:rPr>
          <w:rFonts w:ascii="Corbel" w:hAnsi="Corbel"/>
          <w:b w:val="0"/>
          <w:szCs w:val="22"/>
        </w:rPr>
        <w:t>nternal audit (</w:t>
      </w:r>
      <w:r w:rsidR="001C14D6">
        <w:rPr>
          <w:rFonts w:ascii="Corbel" w:hAnsi="Corbel"/>
          <w:b w:val="0"/>
          <w:szCs w:val="22"/>
        </w:rPr>
        <w:t>ISO 4.14.5</w:t>
      </w:r>
      <w:r w:rsidR="00A25C6C" w:rsidRPr="004A12E3">
        <w:rPr>
          <w:rFonts w:ascii="Corbel" w:hAnsi="Corbel"/>
          <w:b w:val="0"/>
          <w:szCs w:val="22"/>
        </w:rPr>
        <w:t>)</w:t>
      </w:r>
    </w:p>
    <w:p w14:paraId="5D68261A" w14:textId="77777777" w:rsidR="00FD3777" w:rsidRPr="00373D20" w:rsidRDefault="00FD3777" w:rsidP="00373D20">
      <w:pPr>
        <w:pStyle w:val="CPA"/>
        <w:numPr>
          <w:ilvl w:val="0"/>
          <w:numId w:val="2"/>
        </w:numPr>
        <w:spacing w:before="0" w:after="0" w:line="276" w:lineRule="auto"/>
        <w:rPr>
          <w:rFonts w:ascii="Corbel" w:hAnsi="Corbel"/>
          <w:b w:val="0"/>
          <w:szCs w:val="22"/>
        </w:rPr>
      </w:pPr>
      <w:r>
        <w:rPr>
          <w:rFonts w:ascii="Corbel" w:hAnsi="Corbel"/>
          <w:b w:val="0"/>
          <w:szCs w:val="22"/>
        </w:rPr>
        <w:t>Review</w:t>
      </w:r>
      <w:r w:rsidR="001C14D6">
        <w:rPr>
          <w:rFonts w:ascii="Corbel" w:hAnsi="Corbel"/>
          <w:b w:val="0"/>
          <w:szCs w:val="22"/>
        </w:rPr>
        <w:t xml:space="preserve"> of risk management (ISO 4.14.6</w:t>
      </w:r>
      <w:r w:rsidR="009B7DD1">
        <w:rPr>
          <w:rFonts w:ascii="Corbel" w:hAnsi="Corbel"/>
          <w:b w:val="0"/>
          <w:szCs w:val="22"/>
        </w:rPr>
        <w:t>)</w:t>
      </w:r>
    </w:p>
    <w:p w14:paraId="7F8AADCD" w14:textId="77777777" w:rsidR="00A25C6C" w:rsidRPr="004A12E3" w:rsidRDefault="00EE796B" w:rsidP="00373D20">
      <w:pPr>
        <w:pStyle w:val="CPA"/>
        <w:numPr>
          <w:ilvl w:val="0"/>
          <w:numId w:val="2"/>
        </w:numPr>
        <w:spacing w:before="0" w:after="0" w:line="276" w:lineRule="auto"/>
        <w:rPr>
          <w:rFonts w:ascii="Corbel" w:hAnsi="Corbel"/>
          <w:b w:val="0"/>
          <w:szCs w:val="22"/>
        </w:rPr>
      </w:pPr>
      <w:r>
        <w:rPr>
          <w:rFonts w:ascii="Corbel" w:hAnsi="Corbel"/>
          <w:b w:val="0"/>
          <w:szCs w:val="22"/>
        </w:rPr>
        <w:t xml:space="preserve">Review of </w:t>
      </w:r>
      <w:r w:rsidR="00C926B1">
        <w:rPr>
          <w:rFonts w:ascii="Corbel" w:hAnsi="Corbel"/>
          <w:b w:val="0"/>
          <w:szCs w:val="22"/>
        </w:rPr>
        <w:t xml:space="preserve">accreditation by external organisations (ISO 4.14.8) and of </w:t>
      </w:r>
      <w:r>
        <w:rPr>
          <w:rFonts w:ascii="Corbel" w:hAnsi="Corbel"/>
          <w:b w:val="0"/>
          <w:szCs w:val="22"/>
        </w:rPr>
        <w:t>e</w:t>
      </w:r>
      <w:r w:rsidR="00A25C6C" w:rsidRPr="004A12E3">
        <w:rPr>
          <w:rFonts w:ascii="Corbel" w:hAnsi="Corbel"/>
          <w:b w:val="0"/>
          <w:szCs w:val="22"/>
        </w:rPr>
        <w:t>xternal quality assessment (</w:t>
      </w:r>
      <w:r w:rsidR="001C14D6">
        <w:rPr>
          <w:rFonts w:ascii="Corbel" w:hAnsi="Corbel"/>
          <w:b w:val="0"/>
          <w:szCs w:val="22"/>
        </w:rPr>
        <w:t>ISO 5.6.3</w:t>
      </w:r>
      <w:r w:rsidR="00A25C6C" w:rsidRPr="004A12E3">
        <w:rPr>
          <w:rFonts w:ascii="Corbel" w:hAnsi="Corbel"/>
          <w:b w:val="0"/>
          <w:szCs w:val="22"/>
        </w:rPr>
        <w:t>)</w:t>
      </w:r>
      <w:r w:rsidR="00373D20">
        <w:rPr>
          <w:rFonts w:ascii="Corbel" w:hAnsi="Corbel"/>
          <w:b w:val="0"/>
          <w:szCs w:val="22"/>
        </w:rPr>
        <w:t xml:space="preserve"> </w:t>
      </w:r>
      <w:r w:rsidR="001C14D6">
        <w:rPr>
          <w:rFonts w:ascii="Corbel" w:hAnsi="Corbel"/>
          <w:b w:val="0"/>
          <w:szCs w:val="22"/>
        </w:rPr>
        <w:t xml:space="preserve">[QF 000 004, DOC3090] </w:t>
      </w:r>
      <w:r w:rsidR="00373D20">
        <w:rPr>
          <w:rFonts w:ascii="Corbel" w:hAnsi="Corbel"/>
          <w:b w:val="0"/>
          <w:szCs w:val="22"/>
        </w:rPr>
        <w:t>C</w:t>
      </w:r>
      <w:r w:rsidR="00373D20" w:rsidRPr="004A12E3">
        <w:rPr>
          <w:rFonts w:ascii="Corbel" w:hAnsi="Corbel"/>
          <w:b w:val="0"/>
          <w:szCs w:val="22"/>
        </w:rPr>
        <w:t>EQAS</w:t>
      </w:r>
      <w:r w:rsidR="00373D20" w:rsidRPr="004A12E3">
        <w:rPr>
          <w:rStyle w:val="FootnoteReference"/>
          <w:rFonts w:ascii="Corbel" w:hAnsi="Corbel" w:cs="Tahoma"/>
          <w:b w:val="0"/>
          <w:szCs w:val="22"/>
        </w:rPr>
        <w:footnoteReference w:id="1"/>
      </w:r>
      <w:r w:rsidR="00373D20" w:rsidRPr="004A12E3">
        <w:rPr>
          <w:rFonts w:ascii="Corbel" w:hAnsi="Corbel"/>
          <w:b w:val="0"/>
          <w:szCs w:val="22"/>
        </w:rPr>
        <w:t xml:space="preserve">, </w:t>
      </w:r>
      <w:r w:rsidR="00A25C6C" w:rsidRPr="004A12E3">
        <w:rPr>
          <w:rFonts w:ascii="Corbel" w:hAnsi="Corbel"/>
          <w:b w:val="0"/>
          <w:szCs w:val="22"/>
        </w:rPr>
        <w:t>UKNEQAS</w:t>
      </w:r>
      <w:r w:rsidR="00A25C6C" w:rsidRPr="004A12E3">
        <w:rPr>
          <w:rStyle w:val="FootnoteReference"/>
          <w:rFonts w:ascii="Corbel" w:hAnsi="Corbel" w:cs="Tahoma"/>
          <w:b w:val="0"/>
          <w:szCs w:val="22"/>
        </w:rPr>
        <w:footnoteReference w:id="2"/>
      </w:r>
      <w:r w:rsidR="00A25C6C" w:rsidRPr="004A12E3">
        <w:rPr>
          <w:rFonts w:ascii="Corbel" w:hAnsi="Corbel"/>
          <w:b w:val="0"/>
          <w:szCs w:val="22"/>
        </w:rPr>
        <w:t>, EMQN</w:t>
      </w:r>
      <w:r w:rsidR="00A25C6C" w:rsidRPr="004A12E3">
        <w:rPr>
          <w:rStyle w:val="FootnoteReference"/>
          <w:rFonts w:ascii="Corbel" w:hAnsi="Corbel" w:cs="Tahoma"/>
          <w:b w:val="0"/>
          <w:szCs w:val="22"/>
        </w:rPr>
        <w:footnoteReference w:id="3"/>
      </w:r>
      <w:r w:rsidR="00373D20">
        <w:rPr>
          <w:rFonts w:ascii="Corbel" w:hAnsi="Corbel"/>
          <w:b w:val="0"/>
          <w:szCs w:val="22"/>
        </w:rPr>
        <w:t xml:space="preserve">, </w:t>
      </w:r>
      <w:r w:rsidR="00A25C6C" w:rsidRPr="004A12E3">
        <w:rPr>
          <w:rFonts w:ascii="Corbel" w:hAnsi="Corbel"/>
          <w:b w:val="0"/>
          <w:szCs w:val="22"/>
        </w:rPr>
        <w:t>CF</w:t>
      </w:r>
      <w:r w:rsidR="00373D20">
        <w:rPr>
          <w:rFonts w:ascii="Corbel" w:hAnsi="Corbel"/>
          <w:b w:val="0"/>
          <w:szCs w:val="22"/>
        </w:rPr>
        <w:t>E</w:t>
      </w:r>
      <w:r w:rsidR="00A25C6C" w:rsidRPr="004A12E3">
        <w:rPr>
          <w:rFonts w:ascii="Corbel" w:hAnsi="Corbel"/>
          <w:b w:val="0"/>
          <w:szCs w:val="22"/>
        </w:rPr>
        <w:t>N</w:t>
      </w:r>
      <w:r w:rsidR="00A25C6C" w:rsidRPr="004A12E3">
        <w:rPr>
          <w:rStyle w:val="FootnoteReference"/>
          <w:rFonts w:ascii="Corbel" w:hAnsi="Corbel" w:cs="Tahoma"/>
          <w:b w:val="0"/>
          <w:szCs w:val="22"/>
        </w:rPr>
        <w:footnoteReference w:id="4"/>
      </w:r>
      <w:r w:rsidR="00A25C6C" w:rsidRPr="004A12E3">
        <w:rPr>
          <w:rFonts w:ascii="Corbel" w:hAnsi="Corbel"/>
          <w:b w:val="0"/>
          <w:szCs w:val="22"/>
        </w:rPr>
        <w:t>, ERNDIM</w:t>
      </w:r>
      <w:r w:rsidR="00A25C6C" w:rsidRPr="004A12E3">
        <w:rPr>
          <w:rStyle w:val="FootnoteReference"/>
          <w:rFonts w:ascii="Corbel" w:hAnsi="Corbel" w:cs="Tahoma"/>
          <w:b w:val="0"/>
          <w:szCs w:val="22"/>
        </w:rPr>
        <w:footnoteReference w:id="5"/>
      </w:r>
      <w:r w:rsidR="00A25C6C" w:rsidRPr="004A12E3">
        <w:rPr>
          <w:rFonts w:ascii="Corbel" w:hAnsi="Corbel"/>
          <w:b w:val="0"/>
          <w:szCs w:val="22"/>
        </w:rPr>
        <w:t xml:space="preserve"> and CDC</w:t>
      </w:r>
      <w:r w:rsidR="00A25C6C" w:rsidRPr="004A12E3">
        <w:rPr>
          <w:rStyle w:val="FootnoteReference"/>
          <w:rFonts w:ascii="Corbel" w:hAnsi="Corbel" w:cs="Tahoma"/>
          <w:b w:val="0"/>
          <w:szCs w:val="22"/>
        </w:rPr>
        <w:footnoteReference w:id="6"/>
      </w:r>
      <w:r w:rsidR="00A25C6C" w:rsidRPr="004A12E3">
        <w:rPr>
          <w:rFonts w:ascii="Corbel" w:hAnsi="Corbel"/>
          <w:b w:val="0"/>
          <w:szCs w:val="22"/>
        </w:rPr>
        <w:t>.</w:t>
      </w:r>
    </w:p>
    <w:p w14:paraId="063A8311" w14:textId="77777777" w:rsidR="00992B54" w:rsidRPr="00992B54" w:rsidRDefault="00A25C6C" w:rsidP="00992B54">
      <w:pPr>
        <w:pStyle w:val="CPA"/>
        <w:numPr>
          <w:ilvl w:val="0"/>
          <w:numId w:val="2"/>
        </w:numPr>
        <w:spacing w:before="0" w:after="0" w:line="276" w:lineRule="auto"/>
        <w:ind w:left="1434" w:hanging="357"/>
        <w:rPr>
          <w:rFonts w:ascii="Corbel" w:hAnsi="Corbel"/>
          <w:b w:val="0"/>
          <w:szCs w:val="22"/>
        </w:rPr>
      </w:pPr>
      <w:r w:rsidRPr="004A12E3">
        <w:rPr>
          <w:rFonts w:ascii="Corbel" w:hAnsi="Corbel"/>
          <w:b w:val="0"/>
          <w:szCs w:val="22"/>
        </w:rPr>
        <w:t>The status of preventive, correcti</w:t>
      </w:r>
      <w:r w:rsidR="00EE796B">
        <w:rPr>
          <w:rFonts w:ascii="Corbel" w:hAnsi="Corbel"/>
          <w:b w:val="0"/>
          <w:szCs w:val="22"/>
        </w:rPr>
        <w:t>ve and improvement actions (</w:t>
      </w:r>
      <w:r w:rsidR="00FD3777">
        <w:rPr>
          <w:rFonts w:ascii="Corbel" w:hAnsi="Corbel"/>
          <w:b w:val="0"/>
          <w:szCs w:val="22"/>
        </w:rPr>
        <w:t xml:space="preserve">ISO </w:t>
      </w:r>
      <w:r w:rsidR="00B329B9">
        <w:rPr>
          <w:rFonts w:ascii="Corbel" w:hAnsi="Corbel"/>
          <w:b w:val="0"/>
          <w:szCs w:val="22"/>
        </w:rPr>
        <w:t>4.9</w:t>
      </w:r>
      <w:r w:rsidR="00992B54">
        <w:rPr>
          <w:rFonts w:ascii="Corbel" w:hAnsi="Corbel"/>
          <w:b w:val="0"/>
          <w:szCs w:val="22"/>
        </w:rPr>
        <w:t>) and continual improvement</w:t>
      </w:r>
    </w:p>
    <w:p w14:paraId="0DC2E4BE" w14:textId="77777777" w:rsidR="00A25C6C" w:rsidRPr="004A12E3" w:rsidRDefault="00A25C6C" w:rsidP="00B11570">
      <w:pPr>
        <w:pStyle w:val="CPA"/>
        <w:numPr>
          <w:ilvl w:val="0"/>
          <w:numId w:val="2"/>
        </w:numPr>
        <w:spacing w:before="0" w:after="0" w:line="276" w:lineRule="auto"/>
        <w:ind w:left="1434" w:hanging="357"/>
        <w:rPr>
          <w:rFonts w:ascii="Corbel" w:hAnsi="Corbel"/>
          <w:b w:val="0"/>
          <w:szCs w:val="22"/>
        </w:rPr>
      </w:pPr>
      <w:r w:rsidRPr="004A12E3">
        <w:rPr>
          <w:rFonts w:ascii="Corbel" w:hAnsi="Corbel"/>
          <w:b w:val="0"/>
          <w:szCs w:val="22"/>
        </w:rPr>
        <w:t>Review of the minutes and matters arising from the previous annual management review</w:t>
      </w:r>
      <w:r w:rsidR="00EE796B">
        <w:rPr>
          <w:rFonts w:ascii="Corbel" w:hAnsi="Corbel"/>
          <w:b w:val="0"/>
          <w:szCs w:val="22"/>
        </w:rPr>
        <w:t>.</w:t>
      </w:r>
    </w:p>
    <w:p w14:paraId="08CDFE08" w14:textId="77777777" w:rsidR="00A25C6C" w:rsidRPr="004A12E3" w:rsidRDefault="00A25C6C" w:rsidP="00B11570">
      <w:pPr>
        <w:pStyle w:val="CPA"/>
        <w:spacing w:before="0" w:after="0" w:line="276" w:lineRule="auto"/>
        <w:ind w:left="720"/>
        <w:rPr>
          <w:rFonts w:ascii="Corbel" w:hAnsi="Corbel"/>
          <w:b w:val="0"/>
          <w:szCs w:val="22"/>
        </w:rPr>
      </w:pPr>
      <w:r w:rsidRPr="004A12E3">
        <w:rPr>
          <w:rFonts w:ascii="Corbel" w:hAnsi="Corbel"/>
          <w:b w:val="0"/>
          <w:szCs w:val="22"/>
        </w:rPr>
        <w:t>Records are kept and key objectives for subsequent years defined and plans formula</w:t>
      </w:r>
      <w:r w:rsidR="00EE796B">
        <w:rPr>
          <w:rFonts w:ascii="Corbel" w:hAnsi="Corbel"/>
          <w:b w:val="0"/>
          <w:szCs w:val="22"/>
        </w:rPr>
        <w:t>ted for their implementation</w:t>
      </w:r>
      <w:r w:rsidRPr="004A12E3">
        <w:rPr>
          <w:rFonts w:ascii="Corbel" w:hAnsi="Corbel"/>
          <w:b w:val="0"/>
          <w:szCs w:val="22"/>
        </w:rPr>
        <w:t>.</w:t>
      </w:r>
      <w:r w:rsidR="00A83FA0">
        <w:rPr>
          <w:rFonts w:ascii="Corbel" w:hAnsi="Corbel"/>
          <w:b w:val="0"/>
          <w:szCs w:val="22"/>
        </w:rPr>
        <w:t xml:space="preserve"> Both t</w:t>
      </w:r>
      <w:r w:rsidR="00EE796B">
        <w:rPr>
          <w:rFonts w:ascii="Corbel" w:hAnsi="Corbel"/>
          <w:b w:val="0"/>
          <w:szCs w:val="22"/>
        </w:rPr>
        <w:t>he AMR and AMR meeting</w:t>
      </w:r>
      <w:r w:rsidR="00A83FA0">
        <w:rPr>
          <w:rFonts w:ascii="Corbel" w:hAnsi="Corbel"/>
          <w:b w:val="0"/>
          <w:szCs w:val="22"/>
        </w:rPr>
        <w:t xml:space="preserve"> minutes</w:t>
      </w:r>
      <w:r w:rsidR="00EE796B">
        <w:rPr>
          <w:rFonts w:ascii="Corbel" w:hAnsi="Corbel"/>
          <w:b w:val="0"/>
          <w:szCs w:val="22"/>
        </w:rPr>
        <w:t xml:space="preserve"> are</w:t>
      </w:r>
      <w:r w:rsidRPr="004A12E3">
        <w:rPr>
          <w:rFonts w:ascii="Corbel" w:hAnsi="Corbel"/>
          <w:b w:val="0"/>
          <w:szCs w:val="22"/>
        </w:rPr>
        <w:t xml:space="preserve"> available to all members of staff on Q-Pulse [DOC1020].</w:t>
      </w:r>
    </w:p>
    <w:p w14:paraId="61972470" w14:textId="77777777" w:rsidR="005624D0" w:rsidRPr="004A12E3" w:rsidRDefault="005624D0" w:rsidP="00AD01D9">
      <w:pPr>
        <w:spacing w:line="276" w:lineRule="auto"/>
        <w:ind w:leftChars="354" w:left="708"/>
        <w:jc w:val="both"/>
        <w:rPr>
          <w:rFonts w:ascii="Corbel" w:hAnsi="Corbel"/>
          <w:sz w:val="22"/>
          <w:szCs w:val="22"/>
        </w:rPr>
      </w:pPr>
    </w:p>
    <w:p w14:paraId="7E5DCAFA" w14:textId="77777777" w:rsidR="00A25C6C" w:rsidRPr="00306DAD" w:rsidRDefault="00A25C6C" w:rsidP="00080155">
      <w:pPr>
        <w:pStyle w:val="StyleTOC2Right1ch"/>
        <w:keepLines/>
        <w:numPr>
          <w:ilvl w:val="0"/>
          <w:numId w:val="0"/>
        </w:numPr>
        <w:spacing w:line="276" w:lineRule="auto"/>
        <w:ind w:left="709"/>
        <w:jc w:val="both"/>
        <w:rPr>
          <w:rFonts w:ascii="Corbel" w:hAnsi="Corbel"/>
          <w:sz w:val="22"/>
          <w:szCs w:val="22"/>
        </w:rPr>
      </w:pPr>
    </w:p>
    <w:p w14:paraId="6F40E768" w14:textId="77777777" w:rsidR="00A25C6C" w:rsidRPr="00306DAD" w:rsidRDefault="00A25C6C" w:rsidP="00080155">
      <w:pPr>
        <w:pStyle w:val="StyleTOC2Right1ch"/>
        <w:tabs>
          <w:tab w:val="clear" w:pos="360"/>
          <w:tab w:val="num" w:pos="709"/>
        </w:tabs>
        <w:spacing w:line="276" w:lineRule="auto"/>
        <w:ind w:left="567" w:hanging="567"/>
        <w:jc w:val="both"/>
        <w:outlineLvl w:val="0"/>
        <w:rPr>
          <w:rFonts w:ascii="Corbel" w:hAnsi="Corbel"/>
          <w:sz w:val="24"/>
          <w:szCs w:val="24"/>
        </w:rPr>
      </w:pPr>
      <w:bookmarkStart w:id="69" w:name="_Toc492561795"/>
      <w:r w:rsidRPr="00306DAD">
        <w:rPr>
          <w:rFonts w:ascii="Corbel" w:hAnsi="Corbel"/>
          <w:b/>
          <w:sz w:val="24"/>
          <w:szCs w:val="24"/>
        </w:rPr>
        <w:t>TECHNICAL REQUIREMENTS</w:t>
      </w:r>
      <w:bookmarkEnd w:id="69"/>
    </w:p>
    <w:p w14:paraId="27FA7419" w14:textId="77777777" w:rsidR="00A25C6C" w:rsidRPr="004A12E3" w:rsidRDefault="00A25C6C" w:rsidP="005E4B63">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70" w:name="_Toc492561796"/>
      <w:r w:rsidRPr="004A12E3">
        <w:rPr>
          <w:rFonts w:ascii="Corbel" w:hAnsi="Corbel"/>
          <w:b/>
          <w:sz w:val="24"/>
          <w:szCs w:val="24"/>
        </w:rPr>
        <w:t>Personnel</w:t>
      </w:r>
      <w:bookmarkEnd w:id="70"/>
    </w:p>
    <w:p w14:paraId="4E44AB8A" w14:textId="77777777" w:rsidR="007509D6" w:rsidRPr="004A12E3" w:rsidRDefault="007509D6" w:rsidP="007509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1" w:name="_Toc492561797"/>
      <w:r w:rsidRPr="004A12E3">
        <w:rPr>
          <w:rFonts w:ascii="Corbel" w:hAnsi="Corbel"/>
          <w:b/>
          <w:sz w:val="22"/>
          <w:szCs w:val="22"/>
        </w:rPr>
        <w:t>General</w:t>
      </w:r>
      <w:bookmarkEnd w:id="71"/>
    </w:p>
    <w:p w14:paraId="3B759969" w14:textId="77777777" w:rsidR="007509D6" w:rsidRDefault="007509D6" w:rsidP="007509D6">
      <w:pPr>
        <w:pStyle w:val="CPA"/>
        <w:spacing w:before="0" w:after="0" w:line="276" w:lineRule="auto"/>
        <w:ind w:left="720"/>
        <w:rPr>
          <w:rFonts w:ascii="Corbel" w:hAnsi="Corbel"/>
          <w:b w:val="0"/>
          <w:szCs w:val="22"/>
        </w:rPr>
      </w:pPr>
      <w:r w:rsidRPr="004A12E3">
        <w:rPr>
          <w:rFonts w:ascii="Corbel" w:hAnsi="Corbel"/>
          <w:b w:val="0"/>
          <w:szCs w:val="22"/>
        </w:rPr>
        <w:t>Procedures exist for the following areas of personnel management</w:t>
      </w:r>
      <w:r>
        <w:rPr>
          <w:rFonts w:ascii="Corbel" w:hAnsi="Corbel"/>
          <w:b w:val="0"/>
          <w:szCs w:val="22"/>
        </w:rPr>
        <w:t xml:space="preserve"> (ISO 5</w:t>
      </w:r>
      <w:r w:rsidR="001C14D6">
        <w:rPr>
          <w:rFonts w:ascii="Corbel" w:hAnsi="Corbel"/>
          <w:b w:val="0"/>
          <w:szCs w:val="22"/>
        </w:rPr>
        <w:t>.1.1</w:t>
      </w:r>
      <w:r>
        <w:rPr>
          <w:rFonts w:ascii="Corbel" w:hAnsi="Corbel"/>
          <w:b w:val="0"/>
          <w:szCs w:val="22"/>
        </w:rPr>
        <w:t xml:space="preserve">) </w:t>
      </w:r>
      <w:r w:rsidRPr="004A12E3">
        <w:rPr>
          <w:rFonts w:ascii="Corbel" w:hAnsi="Corbel"/>
          <w:b w:val="0"/>
          <w:szCs w:val="22"/>
        </w:rPr>
        <w:t xml:space="preserve">and are available to all members of staff either through the host organisation (via the Trust intranet site </w:t>
      </w:r>
      <w:hyperlink r:id="rId24" w:history="1">
        <w:r w:rsidRPr="004A12E3">
          <w:rPr>
            <w:rStyle w:val="Hyperlink"/>
            <w:rFonts w:ascii="Corbel" w:hAnsi="Corbel" w:cs="Tahoma"/>
            <w:b w:val="0"/>
            <w:bCs/>
            <w:szCs w:val="22"/>
          </w:rPr>
          <w:t>http://intranet.cmht.nwest.nhs.uk/policies</w:t>
        </w:r>
      </w:hyperlink>
      <w:r w:rsidRPr="004A12E3">
        <w:rPr>
          <w:rFonts w:ascii="Corbel" w:hAnsi="Corbel"/>
          <w:b w:val="0"/>
          <w:szCs w:val="22"/>
        </w:rPr>
        <w:t>) or within the GDL via the Q-Pulse database as appropriate</w:t>
      </w:r>
      <w:r>
        <w:rPr>
          <w:rFonts w:ascii="Corbel" w:hAnsi="Corbel"/>
          <w:b w:val="0"/>
          <w:szCs w:val="22"/>
        </w:rPr>
        <w:t>.</w:t>
      </w:r>
      <w:r w:rsidR="00422675">
        <w:rPr>
          <w:rFonts w:ascii="Corbel" w:hAnsi="Corbel"/>
          <w:b w:val="0"/>
          <w:szCs w:val="22"/>
        </w:rPr>
        <w:t xml:space="preserve"> Personnel o</w:t>
      </w:r>
      <w:r w:rsidR="00A84DC8">
        <w:rPr>
          <w:rFonts w:ascii="Corbel" w:hAnsi="Corbel"/>
          <w:b w:val="0"/>
          <w:szCs w:val="22"/>
        </w:rPr>
        <w:t>rganisation is shown in figure 3</w:t>
      </w:r>
      <w:r w:rsidR="00422675">
        <w:rPr>
          <w:rFonts w:ascii="Corbel" w:hAnsi="Corbel"/>
          <w:b w:val="0"/>
          <w:szCs w:val="22"/>
        </w:rPr>
        <w:t>.</w:t>
      </w:r>
    </w:p>
    <w:p w14:paraId="298B278A"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5A789D2B" w14:textId="77777777" w:rsidR="00A25C6C" w:rsidRPr="004A12E3" w:rsidRDefault="00A25C6C" w:rsidP="00AD01D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2" w:name="_Toc492561798"/>
      <w:r w:rsidRPr="004A12E3">
        <w:rPr>
          <w:rFonts w:ascii="Corbel" w:hAnsi="Corbel"/>
          <w:b/>
          <w:sz w:val="22"/>
          <w:szCs w:val="22"/>
        </w:rPr>
        <w:t>Personnel qualifications</w:t>
      </w:r>
      <w:bookmarkEnd w:id="72"/>
    </w:p>
    <w:p w14:paraId="603251C3" w14:textId="77777777" w:rsidR="00A25C6C" w:rsidRDefault="007A2192" w:rsidP="002F1F6D">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All staff members are suitably qualified to take up their position at the GDL with appropriate education, training, experience and skill. Documented evidence of staff qualifications is stored in staff personnel files.</w:t>
      </w:r>
      <w:r w:rsidR="002A79C3">
        <w:rPr>
          <w:rFonts w:ascii="Corbel" w:hAnsi="Corbel"/>
          <w:sz w:val="22"/>
          <w:szCs w:val="22"/>
        </w:rPr>
        <w:t xml:space="preserve"> </w:t>
      </w:r>
      <w:r w:rsidR="002F1F6D" w:rsidRPr="002F1F6D">
        <w:rPr>
          <w:rFonts w:ascii="Corbel" w:hAnsi="Corbel"/>
          <w:sz w:val="22"/>
          <w:szCs w:val="22"/>
        </w:rPr>
        <w:t>All staff employed as Clinical Scientist grades are HCPC state registered. Tr</w:t>
      </w:r>
      <w:r w:rsidR="00422675">
        <w:rPr>
          <w:rFonts w:ascii="Corbel" w:hAnsi="Corbel"/>
          <w:sz w:val="22"/>
          <w:szCs w:val="22"/>
        </w:rPr>
        <w:t>ained Genetic Technologists</w:t>
      </w:r>
      <w:r w:rsidR="002F1F6D" w:rsidRPr="002F1F6D">
        <w:rPr>
          <w:rFonts w:ascii="Corbel" w:hAnsi="Corbel"/>
          <w:sz w:val="22"/>
          <w:szCs w:val="22"/>
        </w:rPr>
        <w:t xml:space="preserve"> are directed towards the voluntary state registration register. </w:t>
      </w:r>
      <w:r w:rsidR="002A79C3">
        <w:rPr>
          <w:rFonts w:ascii="Corbel" w:hAnsi="Corbel"/>
          <w:sz w:val="22"/>
          <w:szCs w:val="22"/>
        </w:rPr>
        <w:t>Staff recruitment takes place via the Trust Recruitment office and their procedures.</w:t>
      </w:r>
    </w:p>
    <w:p w14:paraId="05778933"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55D71775" w14:textId="77777777" w:rsidR="00A25C6C" w:rsidRPr="004A12E3" w:rsidRDefault="00A25C6C" w:rsidP="00AD01D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3" w:name="_Toc492561799"/>
      <w:r w:rsidRPr="004A12E3">
        <w:rPr>
          <w:rFonts w:ascii="Corbel" w:hAnsi="Corbel"/>
          <w:b/>
          <w:sz w:val="22"/>
          <w:szCs w:val="22"/>
        </w:rPr>
        <w:t>Job descriptions</w:t>
      </w:r>
      <w:bookmarkEnd w:id="73"/>
    </w:p>
    <w:p w14:paraId="37ABCA9B" w14:textId="77777777" w:rsidR="002F1F6D" w:rsidRPr="00422675" w:rsidRDefault="00A25C6C" w:rsidP="00422675">
      <w:pPr>
        <w:pStyle w:val="CPA"/>
        <w:spacing w:before="0" w:after="0" w:line="276" w:lineRule="auto"/>
        <w:ind w:left="720"/>
        <w:rPr>
          <w:rFonts w:ascii="Corbel" w:hAnsi="Corbel"/>
          <w:b w:val="0"/>
          <w:szCs w:val="22"/>
        </w:rPr>
      </w:pPr>
      <w:r w:rsidRPr="004A12E3">
        <w:rPr>
          <w:rFonts w:ascii="Corbel" w:hAnsi="Corbel"/>
          <w:b w:val="0"/>
          <w:szCs w:val="22"/>
        </w:rPr>
        <w:t>Each member of staff has</w:t>
      </w:r>
      <w:r w:rsidR="007A2192">
        <w:rPr>
          <w:rFonts w:ascii="Corbel" w:hAnsi="Corbel"/>
          <w:b w:val="0"/>
          <w:szCs w:val="22"/>
        </w:rPr>
        <w:t xml:space="preserve"> a job description and contract of employment with CMFT. These</w:t>
      </w:r>
      <w:r w:rsidRPr="004A12E3">
        <w:rPr>
          <w:rFonts w:ascii="Corbel" w:hAnsi="Corbel"/>
          <w:b w:val="0"/>
          <w:szCs w:val="22"/>
        </w:rPr>
        <w:t xml:space="preserve"> are in compliance with current legislation and provide clear t</w:t>
      </w:r>
      <w:r w:rsidR="007A2192">
        <w:rPr>
          <w:rFonts w:ascii="Corbel" w:hAnsi="Corbel"/>
          <w:b w:val="0"/>
          <w:szCs w:val="22"/>
        </w:rPr>
        <w:t>erms and conditions of service.</w:t>
      </w:r>
      <w:r w:rsidR="00422675">
        <w:rPr>
          <w:rFonts w:ascii="Corbel" w:hAnsi="Corbel"/>
          <w:b w:val="0"/>
          <w:szCs w:val="22"/>
        </w:rPr>
        <w:t xml:space="preserve"> </w:t>
      </w:r>
      <w:r w:rsidR="002F1F6D" w:rsidRPr="004A12E3">
        <w:rPr>
          <w:rFonts w:ascii="Corbel" w:hAnsi="Corbel"/>
          <w:b w:val="0"/>
          <w:szCs w:val="22"/>
        </w:rPr>
        <w:t xml:space="preserve">Staffing </w:t>
      </w:r>
      <w:r w:rsidR="002F1F6D" w:rsidRPr="004A12E3">
        <w:rPr>
          <w:rFonts w:ascii="Corbel" w:hAnsi="Corbel"/>
          <w:b w:val="0"/>
          <w:szCs w:val="22"/>
        </w:rPr>
        <w:lastRenderedPageBreak/>
        <w:t xml:space="preserve">includes individuals with </w:t>
      </w:r>
      <w:r w:rsidR="00422675">
        <w:rPr>
          <w:rFonts w:ascii="Corbel" w:hAnsi="Corbel"/>
          <w:b w:val="0"/>
          <w:szCs w:val="22"/>
        </w:rPr>
        <w:t xml:space="preserve">specific </w:t>
      </w:r>
      <w:r w:rsidR="002F1F6D" w:rsidRPr="004A12E3">
        <w:rPr>
          <w:rFonts w:ascii="Corbel" w:hAnsi="Corbel"/>
          <w:b w:val="0"/>
          <w:szCs w:val="22"/>
        </w:rPr>
        <w:t xml:space="preserve">roles </w:t>
      </w:r>
      <w:r w:rsidR="00422675">
        <w:rPr>
          <w:rFonts w:ascii="Corbel" w:hAnsi="Corbel"/>
          <w:b w:val="0"/>
          <w:szCs w:val="22"/>
        </w:rPr>
        <w:t>such as</w:t>
      </w:r>
      <w:r w:rsidR="002F1F6D" w:rsidRPr="004A12E3">
        <w:rPr>
          <w:rFonts w:ascii="Corbel" w:hAnsi="Corbel"/>
          <w:b w:val="0"/>
          <w:szCs w:val="22"/>
        </w:rPr>
        <w:t xml:space="preserve"> </w:t>
      </w:r>
      <w:r w:rsidR="00422675">
        <w:rPr>
          <w:rFonts w:ascii="Corbel" w:hAnsi="Corbel"/>
          <w:b w:val="0"/>
          <w:szCs w:val="22"/>
        </w:rPr>
        <w:t xml:space="preserve">technical management, </w:t>
      </w:r>
      <w:r w:rsidR="002F1F6D" w:rsidRPr="004A12E3">
        <w:rPr>
          <w:rFonts w:ascii="Corbel" w:hAnsi="Corbel"/>
          <w:b w:val="0"/>
          <w:szCs w:val="22"/>
        </w:rPr>
        <w:t xml:space="preserve">quality management, training and education, and health and safety </w:t>
      </w:r>
      <w:r w:rsidR="00422675">
        <w:rPr>
          <w:rFonts w:ascii="Corbel" w:hAnsi="Corbel"/>
          <w:b w:val="0"/>
          <w:szCs w:val="22"/>
        </w:rPr>
        <w:t>[DOC2072].</w:t>
      </w:r>
    </w:p>
    <w:p w14:paraId="548873C0"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11CD659E" w14:textId="77777777" w:rsidR="00A25C6C" w:rsidRPr="004A12E3" w:rsidRDefault="00A25C6C" w:rsidP="00AD01D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4" w:name="_Toc492561800"/>
      <w:r w:rsidRPr="004A12E3">
        <w:rPr>
          <w:rFonts w:ascii="Corbel" w:hAnsi="Corbel"/>
          <w:b/>
          <w:sz w:val="22"/>
          <w:szCs w:val="22"/>
        </w:rPr>
        <w:t>Personnel introduction to the organisation</w:t>
      </w:r>
      <w:bookmarkEnd w:id="74"/>
    </w:p>
    <w:p w14:paraId="0FC02236" w14:textId="77777777" w:rsidR="00A25C6C" w:rsidRPr="004A12E3" w:rsidRDefault="00A25C6C" w:rsidP="004922D1">
      <w:pPr>
        <w:pStyle w:val="CPA"/>
        <w:spacing w:before="0" w:after="0" w:line="276" w:lineRule="auto"/>
        <w:ind w:left="720"/>
        <w:rPr>
          <w:rFonts w:ascii="Corbel" w:hAnsi="Corbel"/>
          <w:b w:val="0"/>
          <w:szCs w:val="22"/>
        </w:rPr>
      </w:pPr>
      <w:r w:rsidRPr="004A12E3">
        <w:rPr>
          <w:rFonts w:ascii="Corbel" w:hAnsi="Corbel"/>
          <w:b w:val="0"/>
          <w:szCs w:val="22"/>
        </w:rPr>
        <w:t xml:space="preserve">All new staff </w:t>
      </w:r>
      <w:r w:rsidR="002F1F6D">
        <w:rPr>
          <w:rFonts w:ascii="Corbel" w:hAnsi="Corbel"/>
          <w:b w:val="0"/>
          <w:szCs w:val="22"/>
        </w:rPr>
        <w:t xml:space="preserve">members </w:t>
      </w:r>
      <w:r w:rsidRPr="004A12E3">
        <w:rPr>
          <w:rFonts w:ascii="Corbel" w:hAnsi="Corbel"/>
          <w:b w:val="0"/>
          <w:szCs w:val="22"/>
        </w:rPr>
        <w:t>are required to</w:t>
      </w:r>
      <w:r w:rsidR="002A79C3">
        <w:rPr>
          <w:rFonts w:ascii="Corbel" w:hAnsi="Corbel"/>
          <w:b w:val="0"/>
          <w:szCs w:val="22"/>
        </w:rPr>
        <w:t xml:space="preserve"> undertake induc</w:t>
      </w:r>
      <w:r w:rsidR="001C14D6">
        <w:rPr>
          <w:rFonts w:ascii="Corbel" w:hAnsi="Corbel"/>
          <w:b w:val="0"/>
          <w:szCs w:val="22"/>
        </w:rPr>
        <w:t>tion (ISO 5.1.4</w:t>
      </w:r>
      <w:r w:rsidR="002A79C3">
        <w:rPr>
          <w:rFonts w:ascii="Corbel" w:hAnsi="Corbel"/>
          <w:b w:val="0"/>
          <w:szCs w:val="22"/>
        </w:rPr>
        <w:t>). All new staff</w:t>
      </w:r>
      <w:r w:rsidRPr="004A12E3">
        <w:rPr>
          <w:rFonts w:ascii="Corbel" w:hAnsi="Corbel"/>
          <w:b w:val="0"/>
          <w:szCs w:val="22"/>
        </w:rPr>
        <w:t xml:space="preserve"> </w:t>
      </w:r>
      <w:r w:rsidR="002A79C3">
        <w:rPr>
          <w:rFonts w:ascii="Corbel" w:hAnsi="Corbel"/>
          <w:b w:val="0"/>
          <w:szCs w:val="22"/>
        </w:rPr>
        <w:t xml:space="preserve">members </w:t>
      </w:r>
      <w:r w:rsidRPr="004A12E3">
        <w:rPr>
          <w:rFonts w:ascii="Corbel" w:hAnsi="Corbel"/>
          <w:b w:val="0"/>
          <w:szCs w:val="22"/>
        </w:rPr>
        <w:t xml:space="preserve">attend </w:t>
      </w:r>
      <w:r w:rsidR="002A79C3">
        <w:rPr>
          <w:rFonts w:ascii="Corbel" w:hAnsi="Corbel"/>
          <w:b w:val="0"/>
          <w:szCs w:val="22"/>
        </w:rPr>
        <w:t>an</w:t>
      </w:r>
      <w:r w:rsidRPr="004A12E3">
        <w:rPr>
          <w:rFonts w:ascii="Corbel" w:hAnsi="Corbel"/>
          <w:b w:val="0"/>
          <w:szCs w:val="22"/>
        </w:rPr>
        <w:t xml:space="preserve"> induction programme provided by the Trust on their first day of employment. Additionally they undertake a specific induction to the laboratory</w:t>
      </w:r>
      <w:r w:rsidR="002F1F6D">
        <w:rPr>
          <w:rFonts w:ascii="Corbel" w:hAnsi="Corbel"/>
          <w:b w:val="0"/>
          <w:szCs w:val="22"/>
        </w:rPr>
        <w:t xml:space="preserve"> [DOC772, DOC775, DOC968, DOC2854, MF 000 062]</w:t>
      </w:r>
      <w:r w:rsidRPr="004A12E3">
        <w:rPr>
          <w:rFonts w:ascii="Corbel" w:hAnsi="Corbel"/>
          <w:b w:val="0"/>
          <w:szCs w:val="22"/>
        </w:rPr>
        <w:t xml:space="preserve">. Induction and mandatory training specific to the section and position in which they will be working is also given using the appropriate documents </w:t>
      </w:r>
      <w:r w:rsidR="002F1F6D">
        <w:rPr>
          <w:rFonts w:ascii="Corbel" w:hAnsi="Corbel"/>
          <w:b w:val="0"/>
          <w:szCs w:val="22"/>
        </w:rPr>
        <w:t xml:space="preserve">(logbooks) </w:t>
      </w:r>
      <w:r w:rsidRPr="004A12E3">
        <w:rPr>
          <w:rFonts w:ascii="Corbel" w:hAnsi="Corbel"/>
          <w:b w:val="0"/>
          <w:szCs w:val="22"/>
        </w:rPr>
        <w:t>which are available in the Q-Pulse document register. A record of the areas of induction undertaken is kept in the personal records of each member of staff.</w:t>
      </w:r>
    </w:p>
    <w:p w14:paraId="58ED33DA" w14:textId="77777777" w:rsidR="00F563C0" w:rsidRDefault="00F563C0" w:rsidP="003779C9">
      <w:pPr>
        <w:pStyle w:val="StyleTOC2Right1ch"/>
        <w:keepLines/>
        <w:numPr>
          <w:ilvl w:val="0"/>
          <w:numId w:val="0"/>
        </w:numPr>
        <w:spacing w:line="276" w:lineRule="auto"/>
        <w:ind w:left="709"/>
        <w:jc w:val="both"/>
        <w:rPr>
          <w:rFonts w:ascii="Corbel" w:hAnsi="Corbel"/>
          <w:sz w:val="22"/>
          <w:szCs w:val="22"/>
        </w:rPr>
      </w:pPr>
    </w:p>
    <w:p w14:paraId="1EEB21EA" w14:textId="77777777" w:rsidR="001A19DA" w:rsidRDefault="001A19DA" w:rsidP="003779C9">
      <w:pPr>
        <w:pStyle w:val="StyleTOC2Right1ch"/>
        <w:keepLines/>
        <w:numPr>
          <w:ilvl w:val="0"/>
          <w:numId w:val="0"/>
        </w:numPr>
        <w:spacing w:line="276" w:lineRule="auto"/>
        <w:ind w:left="709"/>
        <w:jc w:val="both"/>
        <w:rPr>
          <w:rFonts w:ascii="Corbel" w:hAnsi="Corbel"/>
          <w:sz w:val="22"/>
          <w:szCs w:val="22"/>
        </w:rPr>
      </w:pPr>
    </w:p>
    <w:p w14:paraId="3D80E12E" w14:textId="77777777" w:rsidR="001A19DA" w:rsidRPr="004A12E3" w:rsidRDefault="001A19DA" w:rsidP="003779C9">
      <w:pPr>
        <w:pStyle w:val="StyleTOC2Right1ch"/>
        <w:keepLines/>
        <w:numPr>
          <w:ilvl w:val="0"/>
          <w:numId w:val="0"/>
        </w:numPr>
        <w:spacing w:line="276" w:lineRule="auto"/>
        <w:ind w:left="709"/>
        <w:jc w:val="both"/>
        <w:rPr>
          <w:rFonts w:ascii="Corbel" w:hAnsi="Corbel"/>
          <w:sz w:val="22"/>
          <w:szCs w:val="22"/>
        </w:rPr>
      </w:pPr>
    </w:p>
    <w:p w14:paraId="144B6D04"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5" w:name="_Toc413587521"/>
      <w:bookmarkStart w:id="76" w:name="_Toc492561801"/>
      <w:r w:rsidRPr="004A12E3">
        <w:rPr>
          <w:rFonts w:ascii="Corbel" w:hAnsi="Corbel"/>
          <w:b/>
          <w:sz w:val="22"/>
          <w:szCs w:val="22"/>
        </w:rPr>
        <w:t>Training</w:t>
      </w:r>
      <w:bookmarkEnd w:id="75"/>
      <w:bookmarkEnd w:id="76"/>
    </w:p>
    <w:p w14:paraId="2CA1FAFC" w14:textId="77777777" w:rsidR="004D5F09" w:rsidRPr="004A12E3" w:rsidRDefault="00935412" w:rsidP="004D5F09">
      <w:pPr>
        <w:spacing w:line="276" w:lineRule="auto"/>
        <w:ind w:leftChars="354" w:left="708"/>
        <w:jc w:val="both"/>
        <w:rPr>
          <w:rFonts w:ascii="Corbel" w:hAnsi="Corbel"/>
          <w:sz w:val="22"/>
          <w:szCs w:val="22"/>
        </w:rPr>
      </w:pPr>
      <w:r>
        <w:rPr>
          <w:rFonts w:ascii="Corbel" w:hAnsi="Corbel"/>
          <w:sz w:val="22"/>
          <w:szCs w:val="22"/>
        </w:rPr>
        <w:t>Appropriate training is provided for all staff which includes training of specific work processes, health and safety requirements, quality management system, information management system, ethics and confidentiality</w:t>
      </w:r>
      <w:r w:rsidR="004D5F09">
        <w:rPr>
          <w:rFonts w:ascii="Corbel" w:hAnsi="Corbel"/>
          <w:sz w:val="22"/>
          <w:szCs w:val="22"/>
        </w:rPr>
        <w:t xml:space="preserve"> [E&amp;T000 019]</w:t>
      </w:r>
      <w:r>
        <w:rPr>
          <w:rFonts w:ascii="Corbel" w:hAnsi="Corbel"/>
          <w:sz w:val="22"/>
          <w:szCs w:val="22"/>
        </w:rPr>
        <w:t>.</w:t>
      </w:r>
      <w:r w:rsidR="004D5F09">
        <w:rPr>
          <w:rFonts w:ascii="Corbel" w:hAnsi="Corbel"/>
          <w:sz w:val="22"/>
          <w:szCs w:val="22"/>
        </w:rPr>
        <w:t xml:space="preserve"> </w:t>
      </w:r>
      <w:r w:rsidR="00A25C6C" w:rsidRPr="004D5F09">
        <w:rPr>
          <w:rFonts w:ascii="Corbel" w:hAnsi="Corbel"/>
          <w:sz w:val="22"/>
          <w:szCs w:val="22"/>
        </w:rPr>
        <w:t>Training and education needs for all trained staff</w:t>
      </w:r>
      <w:r w:rsidR="001C14D6">
        <w:rPr>
          <w:rFonts w:ascii="Corbel" w:hAnsi="Corbel"/>
          <w:sz w:val="22"/>
          <w:szCs w:val="22"/>
        </w:rPr>
        <w:t xml:space="preserve"> (ISO 5.1.5</w:t>
      </w:r>
      <w:r w:rsidRPr="004D5F09">
        <w:rPr>
          <w:rFonts w:ascii="Corbel" w:hAnsi="Corbel"/>
          <w:sz w:val="22"/>
          <w:szCs w:val="22"/>
        </w:rPr>
        <w:t>)</w:t>
      </w:r>
      <w:r w:rsidR="00A25C6C" w:rsidRPr="004D5F09">
        <w:rPr>
          <w:rFonts w:ascii="Corbel" w:hAnsi="Corbel"/>
          <w:sz w:val="22"/>
          <w:szCs w:val="22"/>
        </w:rPr>
        <w:t xml:space="preserve"> are identified through annual appraisal (</w:t>
      </w:r>
      <w:r w:rsidR="001C14D6">
        <w:rPr>
          <w:rFonts w:ascii="Corbel" w:hAnsi="Corbel"/>
          <w:sz w:val="22"/>
          <w:szCs w:val="22"/>
        </w:rPr>
        <w:t>ISO 5.1.7</w:t>
      </w:r>
      <w:r w:rsidR="00A25C6C" w:rsidRPr="004D5F09">
        <w:rPr>
          <w:rFonts w:ascii="Corbel" w:hAnsi="Corbel"/>
          <w:sz w:val="22"/>
          <w:szCs w:val="22"/>
        </w:rPr>
        <w:t>)</w:t>
      </w:r>
      <w:r w:rsidRPr="004D5F09">
        <w:rPr>
          <w:rFonts w:ascii="Corbel" w:hAnsi="Corbel"/>
          <w:sz w:val="22"/>
          <w:szCs w:val="22"/>
        </w:rPr>
        <w:t>.</w:t>
      </w:r>
      <w:r w:rsidR="004D5F09">
        <w:rPr>
          <w:rFonts w:ascii="Corbel" w:hAnsi="Corbel"/>
          <w:sz w:val="22"/>
          <w:szCs w:val="22"/>
        </w:rPr>
        <w:t xml:space="preserve"> </w:t>
      </w:r>
      <w:r w:rsidR="004D5F09" w:rsidRPr="004A12E3">
        <w:rPr>
          <w:rFonts w:ascii="Corbel" w:hAnsi="Corbel"/>
          <w:sz w:val="22"/>
          <w:szCs w:val="22"/>
        </w:rPr>
        <w:t>Once trained and deemed competent, all individual staff have responsibility for the output and quality of their own work.</w:t>
      </w:r>
    </w:p>
    <w:p w14:paraId="5D2668CA" w14:textId="77777777" w:rsidR="00935412" w:rsidRDefault="00935412" w:rsidP="004D5F09">
      <w:pPr>
        <w:pStyle w:val="StyleTOC2Right1ch"/>
        <w:keepLines/>
        <w:numPr>
          <w:ilvl w:val="0"/>
          <w:numId w:val="0"/>
        </w:numPr>
        <w:spacing w:line="276" w:lineRule="auto"/>
        <w:ind w:left="709"/>
        <w:jc w:val="both"/>
        <w:rPr>
          <w:rFonts w:ascii="Corbel" w:hAnsi="Corbel"/>
          <w:sz w:val="22"/>
          <w:szCs w:val="22"/>
        </w:rPr>
      </w:pPr>
    </w:p>
    <w:p w14:paraId="258F0605" w14:textId="77777777" w:rsidR="00A25C6C" w:rsidRPr="004A12E3" w:rsidRDefault="00A25C6C" w:rsidP="004D5F09">
      <w:pPr>
        <w:pStyle w:val="CPA"/>
        <w:spacing w:before="0" w:after="0" w:line="276" w:lineRule="auto"/>
        <w:ind w:left="720"/>
        <w:rPr>
          <w:rFonts w:ascii="Corbel" w:hAnsi="Corbel"/>
          <w:b w:val="0"/>
          <w:szCs w:val="22"/>
        </w:rPr>
      </w:pPr>
      <w:r w:rsidRPr="004A12E3">
        <w:rPr>
          <w:rFonts w:ascii="Corbel" w:hAnsi="Corbel"/>
          <w:b w:val="0"/>
          <w:szCs w:val="22"/>
        </w:rPr>
        <w:t>The GDL has a Training Officer to develop policies and procedures, provide an oversight of training needs, to organise training within the laboratory. The current post holder is Mrs Heather Ward. There are regular GDL and Genetic Medicine seminars with internal and external speakers presenting diagnostic, research, journal article appraisal and technical workshops. All staff</w:t>
      </w:r>
      <w:r w:rsidR="004D5F09">
        <w:rPr>
          <w:rFonts w:ascii="Corbel" w:hAnsi="Corbel"/>
          <w:b w:val="0"/>
          <w:szCs w:val="22"/>
        </w:rPr>
        <w:t xml:space="preserve"> </w:t>
      </w:r>
      <w:r w:rsidRPr="004A12E3">
        <w:rPr>
          <w:rFonts w:ascii="Corbel" w:hAnsi="Corbel"/>
          <w:b w:val="0"/>
          <w:szCs w:val="22"/>
        </w:rPr>
        <w:t>are invited to attend.</w:t>
      </w:r>
    </w:p>
    <w:p w14:paraId="7AE6B239"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7F502EB0"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7" w:name="_Toc413587522"/>
      <w:bookmarkStart w:id="78" w:name="_Toc492561802"/>
      <w:r w:rsidRPr="004A12E3">
        <w:rPr>
          <w:rFonts w:ascii="Corbel" w:hAnsi="Corbel"/>
          <w:b/>
          <w:sz w:val="22"/>
          <w:szCs w:val="22"/>
        </w:rPr>
        <w:t>Competence assessment</w:t>
      </w:r>
      <w:bookmarkEnd w:id="77"/>
      <w:bookmarkEnd w:id="78"/>
    </w:p>
    <w:p w14:paraId="421C0B0D" w14:textId="77777777" w:rsidR="004D5F09" w:rsidRDefault="004D5F09" w:rsidP="003779C9">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Once trained, all staff members are assessed by various means to ensure competency</w:t>
      </w:r>
      <w:r w:rsidR="004F7F71">
        <w:rPr>
          <w:rFonts w:ascii="Corbel" w:hAnsi="Corbel"/>
          <w:sz w:val="22"/>
          <w:szCs w:val="22"/>
        </w:rPr>
        <w:t xml:space="preserve"> [DOC840]</w:t>
      </w:r>
      <w:r>
        <w:rPr>
          <w:rFonts w:ascii="Corbel" w:hAnsi="Corbel"/>
          <w:sz w:val="22"/>
          <w:szCs w:val="22"/>
        </w:rPr>
        <w:t xml:space="preserve">. </w:t>
      </w:r>
      <w:r w:rsidR="00BB2140">
        <w:rPr>
          <w:rFonts w:ascii="Corbel" w:hAnsi="Corbel"/>
          <w:sz w:val="22"/>
          <w:szCs w:val="22"/>
        </w:rPr>
        <w:t>This can be facilitated by direct observation, verbal assessment, review of training, assessment of EQA scheme performance, and asses</w:t>
      </w:r>
      <w:r w:rsidR="004F7F71">
        <w:rPr>
          <w:rFonts w:ascii="Corbel" w:hAnsi="Corbel"/>
          <w:sz w:val="22"/>
          <w:szCs w:val="22"/>
        </w:rPr>
        <w:t>sment of problem solving skill.</w:t>
      </w:r>
    </w:p>
    <w:p w14:paraId="48E0C7F7"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72642B30"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9" w:name="_Toc413587523"/>
      <w:bookmarkStart w:id="80" w:name="_Toc492561803"/>
      <w:r w:rsidRPr="004A12E3">
        <w:rPr>
          <w:rFonts w:ascii="Corbel" w:hAnsi="Corbel"/>
          <w:b/>
          <w:sz w:val="22"/>
          <w:szCs w:val="22"/>
        </w:rPr>
        <w:t>Reviews of staff performance</w:t>
      </w:r>
      <w:bookmarkEnd w:id="79"/>
      <w:bookmarkEnd w:id="80"/>
    </w:p>
    <w:p w14:paraId="07D9D630" w14:textId="77777777" w:rsidR="00A25C6C" w:rsidRPr="004A12E3" w:rsidRDefault="00A25C6C" w:rsidP="004F7F71">
      <w:pPr>
        <w:pStyle w:val="CPA"/>
        <w:spacing w:before="0" w:after="0" w:line="276" w:lineRule="auto"/>
        <w:ind w:left="720"/>
        <w:rPr>
          <w:rFonts w:ascii="Corbel" w:hAnsi="Corbel"/>
          <w:b w:val="0"/>
          <w:szCs w:val="22"/>
        </w:rPr>
      </w:pPr>
      <w:r w:rsidRPr="004A12E3">
        <w:rPr>
          <w:rFonts w:ascii="Corbel" w:hAnsi="Corbel"/>
          <w:b w:val="0"/>
          <w:szCs w:val="22"/>
        </w:rPr>
        <w:t xml:space="preserve">Each member of staff has an annual appraisal with their line manager </w:t>
      </w:r>
      <w:r w:rsidR="004F7F71">
        <w:rPr>
          <w:rFonts w:ascii="Corbel" w:hAnsi="Corbel"/>
          <w:b w:val="0"/>
          <w:szCs w:val="22"/>
        </w:rPr>
        <w:t xml:space="preserve">to </w:t>
      </w:r>
      <w:r w:rsidR="00613CF1">
        <w:rPr>
          <w:rFonts w:ascii="Corbel" w:hAnsi="Corbel"/>
          <w:b w:val="0"/>
          <w:szCs w:val="22"/>
        </w:rPr>
        <w:t xml:space="preserve">ensure continued competency, </w:t>
      </w:r>
      <w:r w:rsidR="004F7F71">
        <w:rPr>
          <w:rFonts w:ascii="Corbel" w:hAnsi="Corbel"/>
          <w:b w:val="0"/>
          <w:szCs w:val="22"/>
        </w:rPr>
        <w:t>revi</w:t>
      </w:r>
      <w:r w:rsidR="002E6EF4">
        <w:rPr>
          <w:rFonts w:ascii="Corbel" w:hAnsi="Corbel"/>
          <w:b w:val="0"/>
          <w:szCs w:val="22"/>
        </w:rPr>
        <w:t>ew staff performance (ISO 5.1.7</w:t>
      </w:r>
      <w:r w:rsidR="004F7F71">
        <w:rPr>
          <w:rFonts w:ascii="Corbel" w:hAnsi="Corbel"/>
          <w:b w:val="0"/>
          <w:szCs w:val="22"/>
        </w:rPr>
        <w:t>), set individual objectives and identify learning needs. This uses</w:t>
      </w:r>
      <w:r w:rsidRPr="004A12E3">
        <w:rPr>
          <w:rFonts w:ascii="Corbel" w:hAnsi="Corbel"/>
          <w:b w:val="0"/>
          <w:szCs w:val="22"/>
        </w:rPr>
        <w:t xml:space="preserve"> the </w:t>
      </w:r>
      <w:r w:rsidR="00613CF1">
        <w:rPr>
          <w:rFonts w:ascii="Corbel" w:hAnsi="Corbel"/>
          <w:b w:val="0"/>
          <w:szCs w:val="22"/>
        </w:rPr>
        <w:t>Trust a</w:t>
      </w:r>
      <w:r w:rsidR="004F7F71">
        <w:rPr>
          <w:rFonts w:ascii="Corbel" w:hAnsi="Corbel"/>
          <w:b w:val="0"/>
          <w:szCs w:val="22"/>
        </w:rPr>
        <w:t>ppraisal documentation and g</w:t>
      </w:r>
      <w:r w:rsidRPr="004A12E3">
        <w:rPr>
          <w:rFonts w:ascii="Corbel" w:hAnsi="Corbel"/>
          <w:b w:val="0"/>
          <w:szCs w:val="22"/>
        </w:rPr>
        <w:t>uidance which is available on the Trust intranet</w:t>
      </w:r>
      <w:r w:rsidR="004F7F71">
        <w:rPr>
          <w:rFonts w:ascii="Corbel" w:hAnsi="Corbel"/>
          <w:b w:val="0"/>
          <w:szCs w:val="22"/>
        </w:rPr>
        <w:t xml:space="preserve"> (</w:t>
      </w:r>
      <w:hyperlink r:id="rId25" w:history="1">
        <w:r w:rsidR="004F7F71" w:rsidRPr="00EC3552">
          <w:rPr>
            <w:rStyle w:val="Hyperlink"/>
            <w:rFonts w:ascii="Corbel" w:hAnsi="Corbel" w:cs="Tahoma"/>
            <w:b w:val="0"/>
            <w:szCs w:val="22"/>
          </w:rPr>
          <w:t>http://odt.staffnet.cmft.nhs.uk/appraisal.aspx</w:t>
        </w:r>
      </w:hyperlink>
      <w:r w:rsidR="004F7F71">
        <w:rPr>
          <w:rFonts w:ascii="Corbel" w:hAnsi="Corbel"/>
          <w:b w:val="0"/>
          <w:szCs w:val="22"/>
        </w:rPr>
        <w:t>)</w:t>
      </w:r>
      <w:r w:rsidRPr="004A12E3">
        <w:rPr>
          <w:rFonts w:ascii="Corbel" w:hAnsi="Corbel"/>
          <w:b w:val="0"/>
          <w:szCs w:val="22"/>
        </w:rPr>
        <w:t xml:space="preserve">. The Trust provides training for all staff undergoing review and </w:t>
      </w:r>
      <w:r w:rsidR="00613CF1">
        <w:rPr>
          <w:rFonts w:ascii="Corbel" w:hAnsi="Corbel"/>
          <w:b w:val="0"/>
          <w:szCs w:val="22"/>
        </w:rPr>
        <w:t>those conducting the review. The appraisal</w:t>
      </w:r>
      <w:r w:rsidRPr="004A12E3">
        <w:rPr>
          <w:rFonts w:ascii="Corbel" w:hAnsi="Corbel"/>
          <w:b w:val="0"/>
          <w:szCs w:val="22"/>
        </w:rPr>
        <w:t xml:space="preserve"> process includes the review of</w:t>
      </w:r>
      <w:r w:rsidR="004F7F71">
        <w:rPr>
          <w:rFonts w:ascii="Corbel" w:hAnsi="Corbel"/>
          <w:b w:val="0"/>
          <w:szCs w:val="22"/>
        </w:rPr>
        <w:t xml:space="preserve"> Trust/departmental/team objectives, job description, personal objectives and development plan, and training and development needs. </w:t>
      </w:r>
      <w:r w:rsidR="00613CF1">
        <w:rPr>
          <w:rFonts w:ascii="Corbel" w:hAnsi="Corbel"/>
          <w:b w:val="0"/>
          <w:szCs w:val="22"/>
        </w:rPr>
        <w:t>A copy of the completed a</w:t>
      </w:r>
      <w:r w:rsidRPr="004A12E3">
        <w:rPr>
          <w:rFonts w:ascii="Corbel" w:hAnsi="Corbel"/>
          <w:b w:val="0"/>
          <w:szCs w:val="22"/>
        </w:rPr>
        <w:t>ppraisal documentation</w:t>
      </w:r>
      <w:r w:rsidR="00613CF1">
        <w:rPr>
          <w:rFonts w:ascii="Corbel" w:hAnsi="Corbel"/>
          <w:b w:val="0"/>
          <w:szCs w:val="22"/>
        </w:rPr>
        <w:t>,</w:t>
      </w:r>
      <w:r w:rsidRPr="004A12E3">
        <w:rPr>
          <w:rFonts w:ascii="Corbel" w:hAnsi="Corbel"/>
          <w:b w:val="0"/>
          <w:szCs w:val="22"/>
        </w:rPr>
        <w:t xml:space="preserve"> which includes an agreed personal development plan</w:t>
      </w:r>
      <w:r w:rsidR="00613CF1">
        <w:rPr>
          <w:rFonts w:ascii="Corbel" w:hAnsi="Corbel"/>
          <w:b w:val="0"/>
          <w:szCs w:val="22"/>
        </w:rPr>
        <w:t>,</w:t>
      </w:r>
      <w:r w:rsidRPr="004A12E3">
        <w:rPr>
          <w:rFonts w:ascii="Corbel" w:hAnsi="Corbel"/>
          <w:b w:val="0"/>
          <w:szCs w:val="22"/>
        </w:rPr>
        <w:t xml:space="preserve"> is placed in the </w:t>
      </w:r>
      <w:r w:rsidR="004F7F71">
        <w:rPr>
          <w:rFonts w:ascii="Corbel" w:hAnsi="Corbel"/>
          <w:b w:val="0"/>
          <w:szCs w:val="22"/>
        </w:rPr>
        <w:t>staff member’s</w:t>
      </w:r>
      <w:r w:rsidRPr="004A12E3">
        <w:rPr>
          <w:rFonts w:ascii="Corbel" w:hAnsi="Corbel"/>
          <w:b w:val="0"/>
          <w:szCs w:val="22"/>
        </w:rPr>
        <w:t xml:space="preserve"> personal file. The Trust maintains a record of appraisal dates for all staff and monitors compliance.</w:t>
      </w:r>
    </w:p>
    <w:p w14:paraId="4AFAABC1" w14:textId="77777777" w:rsidR="00A25C6C" w:rsidRDefault="00A25C6C" w:rsidP="003779C9">
      <w:pPr>
        <w:pStyle w:val="StyleTOC2Right1ch"/>
        <w:keepLines/>
        <w:numPr>
          <w:ilvl w:val="0"/>
          <w:numId w:val="0"/>
        </w:numPr>
        <w:spacing w:line="276" w:lineRule="auto"/>
        <w:ind w:left="709"/>
        <w:jc w:val="both"/>
        <w:rPr>
          <w:rFonts w:ascii="Corbel" w:hAnsi="Corbel"/>
          <w:sz w:val="22"/>
          <w:szCs w:val="22"/>
        </w:rPr>
      </w:pPr>
    </w:p>
    <w:p w14:paraId="0D9BED6C" w14:textId="77777777" w:rsidR="004F7F71" w:rsidRPr="004A12E3" w:rsidRDefault="004F7F71" w:rsidP="004F7F71">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1" w:name="_Toc492561804"/>
      <w:r>
        <w:rPr>
          <w:rFonts w:ascii="Corbel" w:hAnsi="Corbel"/>
          <w:b/>
          <w:sz w:val="22"/>
          <w:szCs w:val="22"/>
        </w:rPr>
        <w:t>Continuing education and professional development</w:t>
      </w:r>
      <w:bookmarkEnd w:id="81"/>
    </w:p>
    <w:p w14:paraId="31F007B3" w14:textId="77777777" w:rsidR="004F7F71" w:rsidRDefault="00613CF1" w:rsidP="003779C9">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 xml:space="preserve">Learning needs are identified at annual appraisal. There are Trust education </w:t>
      </w:r>
      <w:r w:rsidR="00A656FF">
        <w:rPr>
          <w:rFonts w:ascii="Corbel" w:hAnsi="Corbel"/>
          <w:sz w:val="22"/>
          <w:szCs w:val="22"/>
        </w:rPr>
        <w:t>courses as part of organisational development and training (</w:t>
      </w:r>
      <w:hyperlink r:id="rId26" w:history="1">
        <w:r w:rsidR="00A656FF" w:rsidRPr="00EC3552">
          <w:rPr>
            <w:rStyle w:val="Hyperlink"/>
            <w:rFonts w:ascii="Corbel" w:hAnsi="Corbel"/>
            <w:sz w:val="22"/>
            <w:szCs w:val="22"/>
          </w:rPr>
          <w:t>http://odt.staffnet.cmft.nhs.uk/</w:t>
        </w:r>
      </w:hyperlink>
      <w:r w:rsidR="00A656FF">
        <w:rPr>
          <w:rFonts w:ascii="Corbel" w:hAnsi="Corbel"/>
          <w:sz w:val="22"/>
          <w:szCs w:val="22"/>
        </w:rPr>
        <w:t xml:space="preserve">), </w:t>
      </w:r>
      <w:r w:rsidR="002E6EF4">
        <w:rPr>
          <w:rFonts w:ascii="Corbel" w:hAnsi="Corbel"/>
          <w:sz w:val="22"/>
          <w:szCs w:val="22"/>
        </w:rPr>
        <w:t xml:space="preserve">laboratory </w:t>
      </w:r>
      <w:r w:rsidR="00A656FF">
        <w:rPr>
          <w:rFonts w:ascii="Corbel" w:hAnsi="Corbel"/>
          <w:sz w:val="22"/>
          <w:szCs w:val="22"/>
        </w:rPr>
        <w:t>seminars and</w:t>
      </w:r>
      <w:r>
        <w:rPr>
          <w:rFonts w:ascii="Corbel" w:hAnsi="Corbel"/>
          <w:sz w:val="22"/>
          <w:szCs w:val="22"/>
        </w:rPr>
        <w:t xml:space="preserve"> other opportunities available for staff to enable continued education and professional development.</w:t>
      </w:r>
    </w:p>
    <w:p w14:paraId="60643218" w14:textId="77777777" w:rsidR="004F7F71" w:rsidRPr="004A12E3" w:rsidRDefault="004F7F71" w:rsidP="003779C9">
      <w:pPr>
        <w:pStyle w:val="StyleTOC2Right1ch"/>
        <w:keepLines/>
        <w:numPr>
          <w:ilvl w:val="0"/>
          <w:numId w:val="0"/>
        </w:numPr>
        <w:spacing w:line="276" w:lineRule="auto"/>
        <w:ind w:left="709"/>
        <w:jc w:val="both"/>
        <w:rPr>
          <w:rFonts w:ascii="Corbel" w:hAnsi="Corbel"/>
          <w:sz w:val="22"/>
          <w:szCs w:val="22"/>
        </w:rPr>
      </w:pPr>
    </w:p>
    <w:p w14:paraId="7EE2BB46"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2" w:name="_Toc413587524"/>
      <w:bookmarkStart w:id="83" w:name="_Toc492561805"/>
      <w:r w:rsidRPr="004A12E3">
        <w:rPr>
          <w:rFonts w:ascii="Corbel" w:hAnsi="Corbel"/>
          <w:b/>
          <w:sz w:val="22"/>
          <w:szCs w:val="22"/>
        </w:rPr>
        <w:lastRenderedPageBreak/>
        <w:t>Personnel records</w:t>
      </w:r>
      <w:bookmarkEnd w:id="82"/>
      <w:bookmarkEnd w:id="83"/>
    </w:p>
    <w:p w14:paraId="5B377699" w14:textId="77777777" w:rsidR="00A25C6C" w:rsidRPr="004A12E3" w:rsidRDefault="00A25C6C" w:rsidP="004922D1">
      <w:pPr>
        <w:pStyle w:val="CPA"/>
        <w:spacing w:before="0" w:after="0" w:line="276" w:lineRule="auto"/>
        <w:ind w:left="720"/>
        <w:rPr>
          <w:rFonts w:ascii="Corbel" w:hAnsi="Corbel"/>
          <w:b w:val="0"/>
          <w:szCs w:val="22"/>
        </w:rPr>
      </w:pPr>
      <w:r w:rsidRPr="004A12E3">
        <w:rPr>
          <w:rFonts w:ascii="Corbel" w:hAnsi="Corbel"/>
          <w:b w:val="0"/>
          <w:szCs w:val="22"/>
        </w:rPr>
        <w:t>Each member of staff has a personal file kept by the Director of the GDL to which they are entitled to see on request</w:t>
      </w:r>
      <w:r w:rsidR="002E6EF4">
        <w:rPr>
          <w:rFonts w:ascii="Corbel" w:hAnsi="Corbel"/>
          <w:b w:val="0"/>
          <w:szCs w:val="22"/>
        </w:rPr>
        <w:t xml:space="preserve"> (ISO 5.1.9</w:t>
      </w:r>
      <w:r w:rsidR="00A656FF">
        <w:rPr>
          <w:rFonts w:ascii="Corbel" w:hAnsi="Corbel"/>
          <w:b w:val="0"/>
          <w:szCs w:val="22"/>
        </w:rPr>
        <w:t>)</w:t>
      </w:r>
      <w:r w:rsidRPr="004A12E3">
        <w:rPr>
          <w:rFonts w:ascii="Corbel" w:hAnsi="Corbel"/>
          <w:b w:val="0"/>
          <w:szCs w:val="22"/>
        </w:rPr>
        <w:t>. The files contain:</w:t>
      </w:r>
    </w:p>
    <w:p w14:paraId="79CDA352"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personal details</w:t>
      </w:r>
    </w:p>
    <w:p w14:paraId="60FF7587"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employment details</w:t>
      </w:r>
    </w:p>
    <w:p w14:paraId="434C95E2"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job description</w:t>
      </w:r>
    </w:p>
    <w:p w14:paraId="6C1ED0C5"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terms and conditions of employment</w:t>
      </w:r>
    </w:p>
    <w:p w14:paraId="753C1551"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a record of staff induction and orientation</w:t>
      </w:r>
    </w:p>
    <w:p w14:paraId="1D0AB917"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relevant education and professional qualifications</w:t>
      </w:r>
    </w:p>
    <w:p w14:paraId="3F6B7A27" w14:textId="77777777" w:rsidR="00A25C6C" w:rsidRPr="004A12E3" w:rsidRDefault="002E6EF4" w:rsidP="004922D1">
      <w:pPr>
        <w:pStyle w:val="CPA"/>
        <w:numPr>
          <w:ilvl w:val="0"/>
          <w:numId w:val="18"/>
        </w:numPr>
        <w:spacing w:before="0" w:after="0" w:line="276" w:lineRule="auto"/>
        <w:rPr>
          <w:rFonts w:ascii="Corbel" w:hAnsi="Corbel"/>
          <w:b w:val="0"/>
          <w:szCs w:val="22"/>
        </w:rPr>
      </w:pPr>
      <w:r>
        <w:rPr>
          <w:rFonts w:ascii="Corbel" w:hAnsi="Corbel"/>
          <w:b w:val="0"/>
          <w:szCs w:val="22"/>
        </w:rPr>
        <w:t>record/</w:t>
      </w:r>
      <w:r w:rsidR="00A25C6C" w:rsidRPr="004A12E3">
        <w:rPr>
          <w:rFonts w:ascii="Corbel" w:hAnsi="Corbel"/>
          <w:b w:val="0"/>
          <w:szCs w:val="22"/>
        </w:rPr>
        <w:t>certificate of registration, if relevant</w:t>
      </w:r>
      <w:r>
        <w:rPr>
          <w:rFonts w:ascii="Corbel" w:hAnsi="Corbel"/>
          <w:b w:val="0"/>
          <w:szCs w:val="22"/>
        </w:rPr>
        <w:t>/not available elsewhere</w:t>
      </w:r>
    </w:p>
    <w:p w14:paraId="1939F8FF"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record of return to work following absence</w:t>
      </w:r>
    </w:p>
    <w:p w14:paraId="60120568"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accident record</w:t>
      </w:r>
    </w:p>
    <w:p w14:paraId="2E665E85" w14:textId="77777777" w:rsidR="00A25C6C" w:rsidRPr="00306DAD"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a record of annual appraisal and personal development plan</w:t>
      </w:r>
    </w:p>
    <w:p w14:paraId="2844D1D6"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record of disciplinary action</w:t>
      </w:r>
      <w:r w:rsidR="00302E7F">
        <w:rPr>
          <w:rFonts w:ascii="Corbel" w:hAnsi="Corbel"/>
          <w:b w:val="0"/>
          <w:szCs w:val="22"/>
        </w:rPr>
        <w:t xml:space="preserve"> </w:t>
      </w:r>
      <w:r w:rsidR="00302E7F" w:rsidRPr="00DB715F">
        <w:rPr>
          <w:rFonts w:ascii="Corbel" w:hAnsi="Corbel"/>
          <w:b w:val="0"/>
          <w:szCs w:val="22"/>
        </w:rPr>
        <w:t>[Trust policies</w:t>
      </w:r>
      <w:r w:rsidR="00DB715F" w:rsidRPr="00DB715F">
        <w:rPr>
          <w:rFonts w:ascii="Corbel" w:hAnsi="Corbel"/>
          <w:b w:val="0"/>
          <w:szCs w:val="22"/>
        </w:rPr>
        <w:t>, ON11-4388, ON3-2518, ON3-2583</w:t>
      </w:r>
      <w:r w:rsidR="00302E7F" w:rsidRPr="00DB715F">
        <w:rPr>
          <w:rFonts w:ascii="Corbel" w:hAnsi="Corbel"/>
          <w:b w:val="0"/>
          <w:szCs w:val="22"/>
        </w:rPr>
        <w:t>]</w:t>
      </w:r>
    </w:p>
    <w:p w14:paraId="7332B716"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record of competency (held on Q-Pulse and</w:t>
      </w:r>
      <w:r w:rsidR="00F563C0">
        <w:rPr>
          <w:rFonts w:ascii="Corbel" w:hAnsi="Corbel"/>
          <w:b w:val="0"/>
          <w:szCs w:val="22"/>
        </w:rPr>
        <w:t>/or in paper format by staff)</w:t>
      </w:r>
    </w:p>
    <w:p w14:paraId="7BA6B79B" w14:textId="77777777" w:rsidR="00A25C6C" w:rsidRPr="004A12E3" w:rsidRDefault="00A25C6C" w:rsidP="004922D1">
      <w:pPr>
        <w:pStyle w:val="CPA"/>
        <w:numPr>
          <w:ilvl w:val="0"/>
          <w:numId w:val="18"/>
        </w:numPr>
        <w:spacing w:before="0" w:after="0" w:line="276" w:lineRule="auto"/>
        <w:rPr>
          <w:rFonts w:ascii="Corbel" w:hAnsi="Corbel"/>
          <w:b w:val="0"/>
          <w:szCs w:val="22"/>
        </w:rPr>
      </w:pPr>
      <w:r w:rsidRPr="004A12E3">
        <w:rPr>
          <w:rFonts w:ascii="Corbel" w:hAnsi="Corbel"/>
          <w:b w:val="0"/>
          <w:szCs w:val="22"/>
        </w:rPr>
        <w:t xml:space="preserve">a record of attendance at fire lectures (held by the </w:t>
      </w:r>
      <w:r w:rsidR="00302E7F">
        <w:rPr>
          <w:rFonts w:ascii="Corbel" w:hAnsi="Corbel"/>
          <w:b w:val="0"/>
          <w:szCs w:val="22"/>
        </w:rPr>
        <w:t>Trust</w:t>
      </w:r>
      <w:r w:rsidRPr="004A12E3">
        <w:rPr>
          <w:rFonts w:ascii="Corbel" w:hAnsi="Corbel"/>
          <w:b w:val="0"/>
          <w:szCs w:val="22"/>
        </w:rPr>
        <w:t>)</w:t>
      </w:r>
    </w:p>
    <w:p w14:paraId="45DEB5D0" w14:textId="77777777" w:rsidR="00A25C6C" w:rsidRPr="004A12E3" w:rsidRDefault="00A25C6C" w:rsidP="00302E7F">
      <w:pPr>
        <w:pStyle w:val="CPA"/>
        <w:spacing w:before="0" w:after="0" w:line="276" w:lineRule="auto"/>
        <w:ind w:left="720"/>
        <w:rPr>
          <w:rFonts w:ascii="Corbel" w:hAnsi="Corbel"/>
          <w:b w:val="0"/>
          <w:szCs w:val="22"/>
        </w:rPr>
      </w:pPr>
      <w:r w:rsidRPr="004A12E3">
        <w:rPr>
          <w:rFonts w:ascii="Corbel" w:hAnsi="Corbel"/>
          <w:b w:val="0"/>
          <w:szCs w:val="22"/>
        </w:rPr>
        <w:t xml:space="preserve">An </w:t>
      </w:r>
      <w:r w:rsidRPr="00302E7F">
        <w:rPr>
          <w:rFonts w:ascii="Corbel" w:hAnsi="Corbel"/>
          <w:b w:val="0"/>
          <w:szCs w:val="22"/>
        </w:rPr>
        <w:t>occupational health record is held by the Occupational Hea</w:t>
      </w:r>
      <w:r w:rsidR="0003378D" w:rsidRPr="00302E7F">
        <w:rPr>
          <w:rFonts w:ascii="Corbel" w:hAnsi="Corbel"/>
          <w:b w:val="0"/>
          <w:szCs w:val="22"/>
        </w:rPr>
        <w:t>l</w:t>
      </w:r>
      <w:r w:rsidRPr="00302E7F">
        <w:rPr>
          <w:rFonts w:ascii="Corbel" w:hAnsi="Corbel"/>
          <w:b w:val="0"/>
          <w:szCs w:val="22"/>
        </w:rPr>
        <w:t>th Department within the Trust</w:t>
      </w:r>
      <w:r w:rsidR="00302E7F" w:rsidRPr="00302E7F">
        <w:rPr>
          <w:rFonts w:ascii="Corbel" w:hAnsi="Corbel"/>
          <w:b w:val="0"/>
          <w:szCs w:val="22"/>
        </w:rPr>
        <w:t>.</w:t>
      </w:r>
      <w:r w:rsidR="00302E7F">
        <w:rPr>
          <w:rFonts w:ascii="Corbel" w:hAnsi="Corbel"/>
          <w:b w:val="0"/>
          <w:szCs w:val="22"/>
        </w:rPr>
        <w:t xml:space="preserve"> </w:t>
      </w:r>
      <w:r w:rsidRPr="00302E7F">
        <w:rPr>
          <w:rFonts w:ascii="Corbel" w:hAnsi="Corbel"/>
          <w:b w:val="0"/>
          <w:szCs w:val="22"/>
        </w:rPr>
        <w:t>Each member of staff has a Training &amp; Development Portfolio which they are required to keep</w:t>
      </w:r>
      <w:r w:rsidRPr="004A12E3">
        <w:rPr>
          <w:rFonts w:ascii="Corbel" w:hAnsi="Corbel"/>
          <w:b w:val="0"/>
          <w:szCs w:val="22"/>
        </w:rPr>
        <w:t xml:space="preserve"> up to date with information and data relating to their personal professional development</w:t>
      </w:r>
      <w:r w:rsidR="00302E7F">
        <w:rPr>
          <w:rFonts w:ascii="Corbel" w:hAnsi="Corbel"/>
          <w:b w:val="0"/>
          <w:szCs w:val="22"/>
        </w:rPr>
        <w:t xml:space="preserve"> (</w:t>
      </w:r>
      <w:r w:rsidR="00302E7F" w:rsidRPr="004A12E3">
        <w:rPr>
          <w:rFonts w:ascii="Corbel" w:hAnsi="Corbel"/>
          <w:b w:val="0"/>
          <w:szCs w:val="22"/>
        </w:rPr>
        <w:t>courses and scientific conferences attended</w:t>
      </w:r>
      <w:r w:rsidR="00302E7F">
        <w:rPr>
          <w:rFonts w:ascii="Corbel" w:hAnsi="Corbel"/>
          <w:b w:val="0"/>
          <w:szCs w:val="22"/>
        </w:rPr>
        <w:t>)</w:t>
      </w:r>
      <w:r w:rsidR="00302E7F" w:rsidRPr="004A12E3">
        <w:rPr>
          <w:rFonts w:ascii="Corbel" w:hAnsi="Corbel"/>
          <w:b w:val="0"/>
          <w:szCs w:val="22"/>
        </w:rPr>
        <w:t xml:space="preserve"> </w:t>
      </w:r>
      <w:r w:rsidR="00302E7F">
        <w:rPr>
          <w:rFonts w:ascii="Corbel" w:hAnsi="Corbel"/>
          <w:b w:val="0"/>
          <w:szCs w:val="22"/>
        </w:rPr>
        <w:t xml:space="preserve">which can also be held on the Q-Pulse. </w:t>
      </w:r>
      <w:r w:rsidRPr="004A12E3">
        <w:rPr>
          <w:rFonts w:ascii="Corbel" w:hAnsi="Corbel"/>
          <w:b w:val="0"/>
          <w:szCs w:val="22"/>
        </w:rPr>
        <w:t>Clinical Scientists hold a CPD Training Record and/or are registered for the Royal College of Pathologists CPD Scheme.</w:t>
      </w:r>
    </w:p>
    <w:p w14:paraId="0BF1B3D3" w14:textId="77777777" w:rsidR="00A25C6C" w:rsidRPr="00302E7F" w:rsidRDefault="00A25C6C" w:rsidP="00302E7F">
      <w:pPr>
        <w:pStyle w:val="CPA"/>
        <w:spacing w:before="0" w:after="0" w:line="276" w:lineRule="auto"/>
        <w:ind w:left="720"/>
        <w:rPr>
          <w:rFonts w:ascii="Corbel" w:hAnsi="Corbel"/>
          <w:b w:val="0"/>
          <w:szCs w:val="22"/>
        </w:rPr>
      </w:pPr>
    </w:p>
    <w:p w14:paraId="528C4F29" w14:textId="77777777" w:rsidR="00A25C6C" w:rsidRPr="004A12E3" w:rsidRDefault="00A25C6C" w:rsidP="005E4B63">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84" w:name="_Toc492561806"/>
      <w:r w:rsidRPr="004A12E3">
        <w:rPr>
          <w:rFonts w:ascii="Corbel" w:hAnsi="Corbel"/>
          <w:b/>
          <w:sz w:val="24"/>
          <w:szCs w:val="24"/>
        </w:rPr>
        <w:t>Accommodation and environmental conditions</w:t>
      </w:r>
      <w:bookmarkEnd w:id="84"/>
    </w:p>
    <w:p w14:paraId="6BC5C9DC"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5" w:name="_Toc413587526"/>
      <w:bookmarkStart w:id="86" w:name="_Toc492561807"/>
      <w:r w:rsidRPr="004A12E3">
        <w:rPr>
          <w:rFonts w:ascii="Corbel" w:hAnsi="Corbel"/>
          <w:b/>
          <w:sz w:val="22"/>
          <w:szCs w:val="22"/>
        </w:rPr>
        <w:t>General</w:t>
      </w:r>
      <w:bookmarkEnd w:id="85"/>
      <w:bookmarkEnd w:id="86"/>
    </w:p>
    <w:p w14:paraId="1DDDE154" w14:textId="77777777" w:rsidR="00A25C6C" w:rsidRPr="004A12E3" w:rsidRDefault="00A25C6C" w:rsidP="00C507BC">
      <w:pPr>
        <w:pStyle w:val="CPA"/>
        <w:spacing w:before="0" w:after="0" w:line="276" w:lineRule="auto"/>
        <w:ind w:left="720"/>
        <w:rPr>
          <w:rFonts w:ascii="Corbel" w:hAnsi="Corbel"/>
          <w:b w:val="0"/>
          <w:bCs/>
          <w:szCs w:val="22"/>
        </w:rPr>
      </w:pPr>
      <w:r w:rsidRPr="004A12E3">
        <w:rPr>
          <w:rFonts w:ascii="Corbel" w:hAnsi="Corbel"/>
          <w:b w:val="0"/>
          <w:bCs/>
          <w:szCs w:val="22"/>
        </w:rPr>
        <w:t>The Manchester Centre for Genomic Medicine occupies the 6</w:t>
      </w:r>
      <w:r w:rsidRPr="004A12E3">
        <w:rPr>
          <w:rFonts w:ascii="Corbel" w:hAnsi="Corbel"/>
          <w:b w:val="0"/>
          <w:bCs/>
          <w:szCs w:val="22"/>
          <w:vertAlign w:val="superscript"/>
        </w:rPr>
        <w:t>th</w:t>
      </w:r>
      <w:r w:rsidRPr="004A12E3">
        <w:rPr>
          <w:rFonts w:ascii="Corbel" w:hAnsi="Corbel"/>
          <w:b w:val="0"/>
          <w:bCs/>
          <w:szCs w:val="22"/>
        </w:rPr>
        <w:t xml:space="preserve"> floor of the CMFT major hospital building. It is designated as part of St Mary’s Hospital</w:t>
      </w:r>
      <w:r w:rsidR="009329CE">
        <w:rPr>
          <w:rFonts w:ascii="Corbel" w:hAnsi="Corbel"/>
          <w:b w:val="0"/>
          <w:bCs/>
          <w:szCs w:val="22"/>
        </w:rPr>
        <w:t xml:space="preserve"> [</w:t>
      </w:r>
      <w:r w:rsidR="009329CE" w:rsidRPr="009329CE">
        <w:rPr>
          <w:rFonts w:ascii="Corbel" w:hAnsi="Corbel"/>
          <w:b w:val="0"/>
          <w:bCs/>
          <w:szCs w:val="22"/>
        </w:rPr>
        <w:t>DOC24</w:t>
      </w:r>
      <w:r w:rsidR="009329CE">
        <w:rPr>
          <w:rFonts w:ascii="Corbel" w:hAnsi="Corbel"/>
          <w:b w:val="0"/>
          <w:bCs/>
          <w:szCs w:val="22"/>
        </w:rPr>
        <w:t>]</w:t>
      </w:r>
      <w:r w:rsidRPr="004A12E3">
        <w:rPr>
          <w:rFonts w:ascii="Corbel" w:hAnsi="Corbel"/>
          <w:b w:val="0"/>
          <w:bCs/>
          <w:szCs w:val="22"/>
        </w:rPr>
        <w:t>. Access to the department is restricted via swipe cards.</w:t>
      </w:r>
    </w:p>
    <w:p w14:paraId="641A1646" w14:textId="77777777" w:rsidR="00A25C6C" w:rsidRPr="004A12E3" w:rsidRDefault="00A25C6C" w:rsidP="00C507BC">
      <w:pPr>
        <w:pStyle w:val="CPA"/>
        <w:spacing w:before="0" w:after="0" w:line="276" w:lineRule="auto"/>
        <w:ind w:left="720"/>
        <w:rPr>
          <w:rFonts w:ascii="Corbel" w:hAnsi="Corbel"/>
          <w:b w:val="0"/>
          <w:bCs/>
          <w:szCs w:val="22"/>
        </w:rPr>
      </w:pPr>
      <w:r w:rsidRPr="004A12E3">
        <w:rPr>
          <w:rFonts w:ascii="Corbel" w:hAnsi="Corbel"/>
          <w:b w:val="0"/>
          <w:bCs/>
          <w:szCs w:val="22"/>
        </w:rPr>
        <w:t>Specimens are delivered to the Manchester Centre for Genomic Medicine Mail Room</w:t>
      </w:r>
      <w:r w:rsidR="009329CE">
        <w:rPr>
          <w:rFonts w:ascii="Corbel" w:hAnsi="Corbel"/>
          <w:b w:val="0"/>
          <w:bCs/>
          <w:szCs w:val="22"/>
        </w:rPr>
        <w:t xml:space="preserve"> (samples for all laboratories)</w:t>
      </w:r>
      <w:r w:rsidRPr="004A12E3">
        <w:rPr>
          <w:rFonts w:ascii="Corbel" w:hAnsi="Corbel"/>
          <w:b w:val="0"/>
          <w:bCs/>
          <w:szCs w:val="22"/>
        </w:rPr>
        <w:t xml:space="preserve"> or via a pneumatic pod system to the pre-analytical laboratory </w:t>
      </w:r>
      <w:r w:rsidR="009329CE">
        <w:rPr>
          <w:rFonts w:ascii="Corbel" w:hAnsi="Corbel"/>
          <w:b w:val="0"/>
          <w:bCs/>
          <w:szCs w:val="22"/>
        </w:rPr>
        <w:t>(samples for Molecular Genetics and/or C</w:t>
      </w:r>
      <w:r w:rsidRPr="004A12E3">
        <w:rPr>
          <w:rFonts w:ascii="Corbel" w:hAnsi="Corbel"/>
          <w:b w:val="0"/>
          <w:bCs/>
          <w:szCs w:val="22"/>
        </w:rPr>
        <w:t>ytogenetic</w:t>
      </w:r>
      <w:r w:rsidR="009329CE">
        <w:rPr>
          <w:rFonts w:ascii="Corbel" w:hAnsi="Corbel"/>
          <w:b w:val="0"/>
          <w:bCs/>
          <w:szCs w:val="22"/>
        </w:rPr>
        <w:t>s</w:t>
      </w:r>
      <w:r w:rsidRPr="004A12E3">
        <w:rPr>
          <w:rFonts w:ascii="Corbel" w:hAnsi="Corbel"/>
          <w:b w:val="0"/>
          <w:bCs/>
          <w:szCs w:val="22"/>
        </w:rPr>
        <w:t xml:space="preserve"> tests</w:t>
      </w:r>
      <w:r w:rsidR="009329CE">
        <w:rPr>
          <w:rFonts w:ascii="Corbel" w:hAnsi="Corbel"/>
          <w:b w:val="0"/>
          <w:bCs/>
          <w:szCs w:val="22"/>
        </w:rPr>
        <w:t>)</w:t>
      </w:r>
      <w:r w:rsidR="00DC2D6E">
        <w:rPr>
          <w:rFonts w:ascii="Corbel" w:hAnsi="Corbel"/>
          <w:b w:val="0"/>
          <w:bCs/>
          <w:szCs w:val="22"/>
        </w:rPr>
        <w:t xml:space="preserve"> [DOC1329, DOC1330]</w:t>
      </w:r>
      <w:r w:rsidR="001D66B6">
        <w:rPr>
          <w:rFonts w:ascii="Corbel" w:hAnsi="Corbel"/>
          <w:b w:val="0"/>
          <w:bCs/>
          <w:szCs w:val="22"/>
        </w:rPr>
        <w:t>.</w:t>
      </w:r>
    </w:p>
    <w:p w14:paraId="57D57590"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330BF200"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7" w:name="_Toc413587527"/>
      <w:bookmarkStart w:id="88" w:name="_Toc492561808"/>
      <w:r w:rsidRPr="004A12E3">
        <w:rPr>
          <w:rFonts w:ascii="Corbel" w:hAnsi="Corbel"/>
          <w:b/>
          <w:sz w:val="22"/>
          <w:szCs w:val="22"/>
        </w:rPr>
        <w:t>Laboratory and office facilities</w:t>
      </w:r>
      <w:bookmarkEnd w:id="87"/>
      <w:bookmarkEnd w:id="88"/>
    </w:p>
    <w:p w14:paraId="6C4FB7EC" w14:textId="77777777" w:rsidR="00A25C6C" w:rsidRPr="00DC2D6E" w:rsidRDefault="009329CE" w:rsidP="00DC2D6E">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Access to the GDL is restricted which ensures safety, quality and confidentiality. Suitable facilities</w:t>
      </w:r>
      <w:r w:rsidR="00DC2D6E">
        <w:rPr>
          <w:rFonts w:ascii="Corbel" w:hAnsi="Corbel"/>
          <w:sz w:val="22"/>
          <w:szCs w:val="22"/>
        </w:rPr>
        <w:t xml:space="preserve"> (</w:t>
      </w:r>
      <w:r>
        <w:rPr>
          <w:rFonts w:ascii="Corbel" w:hAnsi="Corbel"/>
          <w:sz w:val="22"/>
          <w:szCs w:val="22"/>
        </w:rPr>
        <w:t xml:space="preserve">space, equipment, consumables, </w:t>
      </w:r>
      <w:r w:rsidR="00DC2D6E">
        <w:rPr>
          <w:rFonts w:ascii="Corbel" w:hAnsi="Corbel"/>
          <w:sz w:val="22"/>
          <w:szCs w:val="22"/>
        </w:rPr>
        <w:t xml:space="preserve">safety equipment (PPE), </w:t>
      </w:r>
      <w:r>
        <w:rPr>
          <w:rFonts w:ascii="Corbel" w:hAnsi="Corbel"/>
          <w:sz w:val="22"/>
          <w:szCs w:val="22"/>
        </w:rPr>
        <w:t xml:space="preserve">computer facilities, </w:t>
      </w:r>
      <w:r w:rsidR="00DC2D6E">
        <w:rPr>
          <w:rFonts w:ascii="Corbel" w:hAnsi="Corbel"/>
          <w:sz w:val="22"/>
          <w:szCs w:val="22"/>
        </w:rPr>
        <w:t>and environmental conditions including lighting, water and waste disposal)</w:t>
      </w:r>
      <w:r>
        <w:rPr>
          <w:rFonts w:ascii="Corbel" w:hAnsi="Corbel"/>
          <w:sz w:val="22"/>
          <w:szCs w:val="22"/>
        </w:rPr>
        <w:t xml:space="preserve"> are provided for staff to allow for the correct performance of all examinations</w:t>
      </w:r>
      <w:r w:rsidR="003D1AD7">
        <w:rPr>
          <w:rFonts w:ascii="Corbel" w:hAnsi="Corbel"/>
          <w:sz w:val="22"/>
          <w:szCs w:val="22"/>
        </w:rPr>
        <w:t xml:space="preserve"> [DOC473]</w:t>
      </w:r>
      <w:r>
        <w:rPr>
          <w:rFonts w:ascii="Corbel" w:hAnsi="Corbel"/>
          <w:sz w:val="22"/>
          <w:szCs w:val="22"/>
        </w:rPr>
        <w:t>.</w:t>
      </w:r>
    </w:p>
    <w:p w14:paraId="494FD557"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16B84725"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9" w:name="_Toc413587528"/>
      <w:bookmarkStart w:id="90" w:name="_Toc492561809"/>
      <w:r w:rsidRPr="004A12E3">
        <w:rPr>
          <w:rFonts w:ascii="Corbel" w:hAnsi="Corbel"/>
          <w:b/>
          <w:sz w:val="22"/>
          <w:szCs w:val="22"/>
        </w:rPr>
        <w:t>Storage facilities</w:t>
      </w:r>
      <w:bookmarkEnd w:id="89"/>
      <w:bookmarkEnd w:id="90"/>
    </w:p>
    <w:p w14:paraId="51963CCF" w14:textId="22FE930B" w:rsidR="00A25C6C" w:rsidRPr="00F71446" w:rsidRDefault="00A25C6C" w:rsidP="00F71446">
      <w:pPr>
        <w:pStyle w:val="CPA"/>
        <w:spacing w:before="0" w:after="0" w:line="276" w:lineRule="auto"/>
        <w:ind w:left="720"/>
        <w:rPr>
          <w:rFonts w:ascii="Corbel" w:hAnsi="Corbel"/>
          <w:b w:val="0"/>
          <w:bCs/>
          <w:iCs/>
          <w:szCs w:val="22"/>
        </w:rPr>
      </w:pPr>
      <w:r w:rsidRPr="004A12E3">
        <w:rPr>
          <w:rFonts w:ascii="Corbel" w:hAnsi="Corbel"/>
          <w:b w:val="0"/>
          <w:bCs/>
          <w:szCs w:val="22"/>
        </w:rPr>
        <w:t>Facilities exist within the laboratory for storage</w:t>
      </w:r>
      <w:r w:rsidR="00F71446">
        <w:rPr>
          <w:rFonts w:ascii="Corbel" w:hAnsi="Corbel"/>
          <w:b w:val="0"/>
          <w:bCs/>
          <w:szCs w:val="22"/>
        </w:rPr>
        <w:t xml:space="preserve"> of materials</w:t>
      </w:r>
      <w:r w:rsidRPr="004A12E3">
        <w:rPr>
          <w:rFonts w:ascii="Corbel" w:hAnsi="Corbel"/>
          <w:b w:val="0"/>
          <w:bCs/>
          <w:szCs w:val="22"/>
        </w:rPr>
        <w:t xml:space="preserve"> in accordance with national legislation</w:t>
      </w:r>
      <w:r w:rsidR="003D1AD7">
        <w:rPr>
          <w:rFonts w:ascii="Corbel" w:hAnsi="Corbel"/>
          <w:b w:val="0"/>
          <w:bCs/>
          <w:szCs w:val="22"/>
        </w:rPr>
        <w:t xml:space="preserve"> (ISO 5.2.3)</w:t>
      </w:r>
      <w:r w:rsidRPr="004A12E3">
        <w:rPr>
          <w:rFonts w:ascii="Corbel" w:hAnsi="Corbel"/>
          <w:b w:val="0"/>
          <w:bCs/>
          <w:szCs w:val="22"/>
        </w:rPr>
        <w:t xml:space="preserve">, </w:t>
      </w:r>
      <w:r w:rsidR="00F71446">
        <w:rPr>
          <w:rFonts w:ascii="Corbel" w:hAnsi="Corbel"/>
          <w:b w:val="0"/>
          <w:bCs/>
          <w:szCs w:val="22"/>
        </w:rPr>
        <w:t>including process and quality records [DOC1279],</w:t>
      </w:r>
      <w:r w:rsidR="00F71446" w:rsidRPr="004A12E3">
        <w:rPr>
          <w:rFonts w:ascii="Corbel" w:hAnsi="Corbel"/>
          <w:b w:val="0"/>
          <w:bCs/>
          <w:szCs w:val="22"/>
        </w:rPr>
        <w:t xml:space="preserve"> </w:t>
      </w:r>
      <w:r w:rsidRPr="004A12E3">
        <w:rPr>
          <w:rFonts w:ascii="Corbel" w:hAnsi="Corbel"/>
          <w:b w:val="0"/>
          <w:bCs/>
          <w:szCs w:val="22"/>
        </w:rPr>
        <w:t xml:space="preserve">clinical material </w:t>
      </w:r>
      <w:r w:rsidR="00DC2D6E">
        <w:rPr>
          <w:rFonts w:ascii="Corbel" w:hAnsi="Corbel"/>
          <w:b w:val="0"/>
          <w:bCs/>
          <w:szCs w:val="22"/>
        </w:rPr>
        <w:t>[DOC1464]</w:t>
      </w:r>
      <w:r w:rsidR="00F71446">
        <w:rPr>
          <w:rFonts w:ascii="Corbel" w:hAnsi="Corbel"/>
          <w:b w:val="0"/>
          <w:bCs/>
          <w:szCs w:val="22"/>
        </w:rPr>
        <w:t xml:space="preserve">, </w:t>
      </w:r>
      <w:r w:rsidR="002E6EF4">
        <w:rPr>
          <w:rFonts w:ascii="Corbel" w:hAnsi="Corbel"/>
          <w:b w:val="0"/>
          <w:bCs/>
          <w:szCs w:val="22"/>
        </w:rPr>
        <w:t>hazardous substances</w:t>
      </w:r>
      <w:r w:rsidR="003D1AD7" w:rsidRPr="006743F3">
        <w:rPr>
          <w:rFonts w:ascii="Corbel" w:hAnsi="Corbel"/>
          <w:b w:val="0"/>
          <w:bCs/>
          <w:szCs w:val="22"/>
        </w:rPr>
        <w:t xml:space="preserve"> [DOC2022]</w:t>
      </w:r>
      <w:r w:rsidR="00F71446">
        <w:rPr>
          <w:rFonts w:ascii="Corbel" w:hAnsi="Corbel"/>
          <w:b w:val="0"/>
          <w:bCs/>
          <w:iCs/>
          <w:szCs w:val="22"/>
        </w:rPr>
        <w:t xml:space="preserve">, </w:t>
      </w:r>
      <w:r w:rsidR="002E6EF4">
        <w:rPr>
          <w:rFonts w:ascii="Corbel" w:hAnsi="Corbel"/>
          <w:b w:val="0"/>
          <w:bCs/>
          <w:szCs w:val="22"/>
        </w:rPr>
        <w:t>reagents</w:t>
      </w:r>
      <w:r w:rsidR="003D1AD7" w:rsidRPr="006743F3">
        <w:rPr>
          <w:rFonts w:ascii="Corbel" w:hAnsi="Corbel"/>
          <w:b w:val="0"/>
          <w:bCs/>
          <w:szCs w:val="22"/>
        </w:rPr>
        <w:t xml:space="preserve"> [DOC2025]</w:t>
      </w:r>
      <w:r w:rsidR="00F71446">
        <w:rPr>
          <w:rFonts w:ascii="Corbel" w:hAnsi="Corbel"/>
          <w:b w:val="0"/>
          <w:bCs/>
          <w:iCs/>
          <w:szCs w:val="22"/>
        </w:rPr>
        <w:t xml:space="preserve"> and </w:t>
      </w:r>
      <w:r w:rsidRPr="004A12E3">
        <w:rPr>
          <w:rFonts w:ascii="Corbel" w:hAnsi="Corbel"/>
          <w:b w:val="0"/>
          <w:bCs/>
          <w:szCs w:val="22"/>
        </w:rPr>
        <w:t>waste material for disposal</w:t>
      </w:r>
      <w:r w:rsidR="003D1AD7">
        <w:rPr>
          <w:rFonts w:ascii="Corbel" w:hAnsi="Corbel"/>
          <w:b w:val="0"/>
          <w:bCs/>
          <w:szCs w:val="22"/>
        </w:rPr>
        <w:t xml:space="preserve"> [</w:t>
      </w:r>
      <w:r w:rsidR="003D1AD7" w:rsidRPr="003D1AD7">
        <w:rPr>
          <w:rFonts w:ascii="Corbel" w:hAnsi="Corbel"/>
          <w:b w:val="0"/>
          <w:bCs/>
          <w:szCs w:val="22"/>
        </w:rPr>
        <w:t>DOC2064</w:t>
      </w:r>
      <w:r w:rsidR="003D1AD7">
        <w:rPr>
          <w:rFonts w:ascii="Corbel" w:hAnsi="Corbel"/>
          <w:b w:val="0"/>
          <w:bCs/>
          <w:szCs w:val="22"/>
        </w:rPr>
        <w:t>]</w:t>
      </w:r>
      <w:r w:rsidR="00F71446">
        <w:rPr>
          <w:rFonts w:ascii="Corbel" w:hAnsi="Corbel"/>
          <w:b w:val="0"/>
          <w:bCs/>
          <w:szCs w:val="22"/>
        </w:rPr>
        <w:t>.</w:t>
      </w:r>
    </w:p>
    <w:p w14:paraId="0BA7B3E2"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3BACA10B"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1" w:name="_Toc413587529"/>
      <w:bookmarkStart w:id="92" w:name="_Toc492561810"/>
      <w:r w:rsidRPr="004A12E3">
        <w:rPr>
          <w:rFonts w:ascii="Corbel" w:hAnsi="Corbel"/>
          <w:b/>
          <w:sz w:val="22"/>
          <w:szCs w:val="22"/>
        </w:rPr>
        <w:t>Staff facilities</w:t>
      </w:r>
      <w:bookmarkEnd w:id="91"/>
      <w:bookmarkEnd w:id="92"/>
    </w:p>
    <w:p w14:paraId="68AB08D2" w14:textId="77777777" w:rsidR="00A25C6C" w:rsidRPr="004A12E3" w:rsidRDefault="003D1AD7" w:rsidP="003779C9">
      <w:pPr>
        <w:pStyle w:val="StyleTOC2Right1ch"/>
        <w:keepLines/>
        <w:numPr>
          <w:ilvl w:val="0"/>
          <w:numId w:val="0"/>
        </w:numPr>
        <w:spacing w:line="276" w:lineRule="auto"/>
        <w:ind w:left="709"/>
        <w:jc w:val="both"/>
        <w:rPr>
          <w:rFonts w:ascii="Corbel" w:hAnsi="Corbel"/>
          <w:sz w:val="22"/>
          <w:szCs w:val="22"/>
        </w:rPr>
      </w:pPr>
      <w:r w:rsidRPr="00DC2D6E">
        <w:rPr>
          <w:rFonts w:ascii="Corbel" w:hAnsi="Corbel"/>
          <w:sz w:val="22"/>
          <w:szCs w:val="22"/>
        </w:rPr>
        <w:t>Suitable facilities are provided for staff welfare including secure locker space, sufficient toilet and shower facilities, basic catering facilities with a staff room and access to the hospital cafeteria, cafes and shops [DOC473].</w:t>
      </w:r>
    </w:p>
    <w:p w14:paraId="047E5ABA"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7E6B3D66"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alibri" w:hAnsi="Calibri"/>
          <w:b/>
        </w:rPr>
      </w:pPr>
      <w:bookmarkStart w:id="93" w:name="_Toc413587530"/>
      <w:bookmarkStart w:id="94" w:name="_Toc492561811"/>
      <w:r w:rsidRPr="004A12E3">
        <w:rPr>
          <w:rFonts w:ascii="Corbel" w:hAnsi="Corbel"/>
          <w:b/>
          <w:sz w:val="22"/>
          <w:szCs w:val="22"/>
        </w:rPr>
        <w:lastRenderedPageBreak/>
        <w:t>Patient sample collection facilities</w:t>
      </w:r>
      <w:bookmarkEnd w:id="93"/>
      <w:bookmarkEnd w:id="94"/>
    </w:p>
    <w:p w14:paraId="731F7C38" w14:textId="77777777" w:rsidR="00A25C6C" w:rsidRDefault="00216998" w:rsidP="003779C9">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The GDL does not offer facilities for patient sample collection.</w:t>
      </w:r>
    </w:p>
    <w:p w14:paraId="19ED6E73" w14:textId="77777777" w:rsidR="00F563C0" w:rsidRPr="004A12E3" w:rsidRDefault="00F563C0" w:rsidP="003779C9">
      <w:pPr>
        <w:pStyle w:val="StyleTOC2Right1ch"/>
        <w:keepLines/>
        <w:numPr>
          <w:ilvl w:val="0"/>
          <w:numId w:val="0"/>
        </w:numPr>
        <w:spacing w:line="276" w:lineRule="auto"/>
        <w:ind w:left="709"/>
        <w:jc w:val="both"/>
        <w:rPr>
          <w:rFonts w:ascii="Corbel" w:hAnsi="Corbel"/>
          <w:sz w:val="22"/>
          <w:szCs w:val="22"/>
        </w:rPr>
      </w:pPr>
    </w:p>
    <w:p w14:paraId="44B3003A"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5" w:name="_Toc413587531"/>
      <w:bookmarkStart w:id="96" w:name="_Toc492561812"/>
      <w:r w:rsidRPr="004A12E3">
        <w:rPr>
          <w:rFonts w:ascii="Corbel" w:hAnsi="Corbel"/>
          <w:b/>
          <w:sz w:val="22"/>
          <w:szCs w:val="22"/>
        </w:rPr>
        <w:t>Facility maintenance and environmental conditions</w:t>
      </w:r>
      <w:bookmarkEnd w:id="95"/>
      <w:bookmarkEnd w:id="96"/>
    </w:p>
    <w:p w14:paraId="221C91BB" w14:textId="77777777" w:rsidR="001D66B6" w:rsidRPr="001D66B6" w:rsidRDefault="00EF247A" w:rsidP="001D66B6">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 xml:space="preserve">The Trust holds a contract with Sodexo to provide building and environment maintenance, cleaning, </w:t>
      </w:r>
      <w:r w:rsidR="001D66B6">
        <w:rPr>
          <w:rFonts w:ascii="Corbel" w:hAnsi="Corbel"/>
          <w:sz w:val="22"/>
          <w:szCs w:val="22"/>
        </w:rPr>
        <w:t xml:space="preserve">and some equipment maintenance and </w:t>
      </w:r>
      <w:r w:rsidR="001D66B6" w:rsidRPr="003A1771">
        <w:rPr>
          <w:rFonts w:ascii="Corbel" w:hAnsi="Corbel"/>
          <w:sz w:val="22"/>
          <w:szCs w:val="22"/>
        </w:rPr>
        <w:t>service. Curatorship and stock control ensures that laboratory areas and equipment are clean and operational</w:t>
      </w:r>
      <w:r w:rsidR="00FD2CED" w:rsidRPr="003A1771">
        <w:rPr>
          <w:rFonts w:ascii="Corbel" w:hAnsi="Corbel"/>
          <w:sz w:val="22"/>
          <w:szCs w:val="22"/>
        </w:rPr>
        <w:t xml:space="preserve"> [</w:t>
      </w:r>
      <w:r w:rsidR="004D4CBE" w:rsidRPr="003A1771">
        <w:rPr>
          <w:rFonts w:ascii="Corbel" w:hAnsi="Corbel"/>
          <w:sz w:val="22"/>
          <w:szCs w:val="22"/>
        </w:rPr>
        <w:t xml:space="preserve">DOC2031, </w:t>
      </w:r>
      <w:r w:rsidR="00FD2CED" w:rsidRPr="003A1771">
        <w:rPr>
          <w:rFonts w:ascii="Corbel" w:hAnsi="Corbel"/>
          <w:sz w:val="22"/>
          <w:szCs w:val="22"/>
        </w:rPr>
        <w:t xml:space="preserve">MF </w:t>
      </w:r>
      <w:r w:rsidR="00FD2CED" w:rsidRPr="00F538D8">
        <w:rPr>
          <w:rFonts w:ascii="Corbel" w:hAnsi="Corbel"/>
          <w:sz w:val="22"/>
          <w:szCs w:val="22"/>
        </w:rPr>
        <w:t>000 041, H&amp;S000 006, DOC2108]</w:t>
      </w:r>
      <w:r w:rsidR="001D66B6" w:rsidRPr="00F538D8">
        <w:rPr>
          <w:rFonts w:ascii="Corbel" w:hAnsi="Corbel"/>
          <w:sz w:val="22"/>
          <w:szCs w:val="22"/>
        </w:rPr>
        <w:t>. Temperature monit</w:t>
      </w:r>
      <w:r w:rsidR="004D2844" w:rsidRPr="00F538D8">
        <w:rPr>
          <w:rFonts w:ascii="Corbel" w:hAnsi="Corbel"/>
          <w:sz w:val="22"/>
          <w:szCs w:val="22"/>
        </w:rPr>
        <w:t xml:space="preserve">oring is in place in critical </w:t>
      </w:r>
      <w:r w:rsidR="001D66B6" w:rsidRPr="00F538D8">
        <w:rPr>
          <w:rFonts w:ascii="Corbel" w:hAnsi="Corbel"/>
          <w:sz w:val="22"/>
          <w:szCs w:val="22"/>
        </w:rPr>
        <w:t xml:space="preserve">areas such as freezers and refrigerators [DOC638]. Pre- and post- analytical laboratories and office </w:t>
      </w:r>
      <w:r w:rsidR="001D66B6" w:rsidRPr="001D66B6">
        <w:rPr>
          <w:rFonts w:ascii="Corbel" w:hAnsi="Corbel"/>
          <w:sz w:val="22"/>
          <w:szCs w:val="22"/>
        </w:rPr>
        <w:t>areas are clearly separated.</w:t>
      </w:r>
      <w:r w:rsidR="001D66B6">
        <w:rPr>
          <w:rFonts w:ascii="Corbel" w:hAnsi="Corbel"/>
          <w:sz w:val="22"/>
          <w:szCs w:val="22"/>
        </w:rPr>
        <w:t xml:space="preserve"> Cell culture laboratory areas are clearly defined.</w:t>
      </w:r>
    </w:p>
    <w:p w14:paraId="3D0F728C" w14:textId="77777777" w:rsidR="00216998" w:rsidRDefault="00216998" w:rsidP="003779C9">
      <w:pPr>
        <w:pStyle w:val="StyleTOC2Right1ch"/>
        <w:keepLines/>
        <w:numPr>
          <w:ilvl w:val="0"/>
          <w:numId w:val="0"/>
        </w:numPr>
        <w:spacing w:line="276" w:lineRule="auto"/>
        <w:ind w:left="709"/>
        <w:jc w:val="both"/>
        <w:rPr>
          <w:rFonts w:ascii="Corbel" w:hAnsi="Corbel"/>
          <w:sz w:val="22"/>
          <w:szCs w:val="22"/>
        </w:rPr>
      </w:pPr>
    </w:p>
    <w:p w14:paraId="14AA46DE" w14:textId="77777777" w:rsidR="009329CE" w:rsidRPr="00CB480B" w:rsidRDefault="009329CE" w:rsidP="009329C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7" w:name="_Toc492561813"/>
      <w:r w:rsidRPr="00CB480B">
        <w:rPr>
          <w:rFonts w:ascii="Corbel" w:hAnsi="Corbel"/>
          <w:b/>
          <w:sz w:val="22"/>
          <w:szCs w:val="22"/>
        </w:rPr>
        <w:t>Health and Safety</w:t>
      </w:r>
      <w:bookmarkEnd w:id="97"/>
    </w:p>
    <w:p w14:paraId="636D7C9A" w14:textId="28CF6B3D" w:rsidR="009329CE" w:rsidRDefault="009329CE" w:rsidP="009329CE">
      <w:pPr>
        <w:pStyle w:val="CPA"/>
        <w:spacing w:before="0" w:after="0" w:line="276" w:lineRule="auto"/>
        <w:ind w:left="720"/>
        <w:rPr>
          <w:rFonts w:ascii="Corbel" w:hAnsi="Corbel"/>
          <w:b w:val="0"/>
          <w:bCs/>
          <w:szCs w:val="22"/>
        </w:rPr>
      </w:pPr>
      <w:r w:rsidRPr="004A12E3">
        <w:rPr>
          <w:rFonts w:ascii="Corbel" w:hAnsi="Corbel"/>
          <w:b w:val="0"/>
          <w:bCs/>
          <w:szCs w:val="22"/>
        </w:rPr>
        <w:t>The GDL provides a safe working environment for staff in accor</w:t>
      </w:r>
      <w:r w:rsidR="004D4CBE">
        <w:rPr>
          <w:rFonts w:ascii="Corbel" w:hAnsi="Corbel"/>
          <w:b w:val="0"/>
          <w:bCs/>
          <w:szCs w:val="22"/>
        </w:rPr>
        <w:t>dance with current legislation [</w:t>
      </w:r>
      <w:r w:rsidR="004D4CBE" w:rsidRPr="004D4CBE">
        <w:rPr>
          <w:rFonts w:ascii="Corbel" w:hAnsi="Corbel"/>
          <w:b w:val="0"/>
          <w:bCs/>
          <w:szCs w:val="22"/>
        </w:rPr>
        <w:t>DOC2021</w:t>
      </w:r>
      <w:r w:rsidR="004D4CBE">
        <w:rPr>
          <w:rFonts w:ascii="Corbel" w:hAnsi="Corbel"/>
          <w:b w:val="0"/>
          <w:bCs/>
          <w:szCs w:val="22"/>
        </w:rPr>
        <w:t xml:space="preserve">, </w:t>
      </w:r>
      <w:r w:rsidR="004D4CBE" w:rsidRPr="00F538D8">
        <w:rPr>
          <w:rFonts w:ascii="Corbel" w:hAnsi="Corbel"/>
          <w:b w:val="0"/>
          <w:bCs/>
          <w:szCs w:val="22"/>
        </w:rPr>
        <w:t xml:space="preserve">Trust </w:t>
      </w:r>
      <w:r w:rsidR="00F538D8" w:rsidRPr="00F538D8">
        <w:rPr>
          <w:rFonts w:ascii="Corbel" w:hAnsi="Corbel"/>
          <w:b w:val="0"/>
          <w:bCs/>
          <w:szCs w:val="22"/>
        </w:rPr>
        <w:t>ON2-2604</w:t>
      </w:r>
      <w:r w:rsidR="004D4CBE">
        <w:rPr>
          <w:rFonts w:ascii="Corbel" w:hAnsi="Corbel"/>
          <w:b w:val="0"/>
          <w:bCs/>
          <w:szCs w:val="22"/>
        </w:rPr>
        <w:t xml:space="preserve">]. </w:t>
      </w:r>
      <w:r w:rsidRPr="004A12E3">
        <w:rPr>
          <w:rFonts w:ascii="Corbel" w:hAnsi="Corbel"/>
          <w:b w:val="0"/>
          <w:bCs/>
          <w:szCs w:val="22"/>
        </w:rPr>
        <w:t xml:space="preserve">The Manchester Centre for Genomic Medicine has a Health and Safety Officer, </w:t>
      </w:r>
      <w:r w:rsidR="00BA1964">
        <w:rPr>
          <w:rFonts w:ascii="Corbel" w:hAnsi="Corbel"/>
          <w:b w:val="0"/>
          <w:bCs/>
          <w:szCs w:val="22"/>
        </w:rPr>
        <w:t>Ed McHale</w:t>
      </w:r>
      <w:r w:rsidRPr="004A12E3">
        <w:rPr>
          <w:rFonts w:ascii="Corbel" w:hAnsi="Corbel"/>
          <w:b w:val="0"/>
          <w:bCs/>
          <w:szCs w:val="22"/>
        </w:rPr>
        <w:t>. Each laboratory within the GDL has an appointed Health and Safety Lead who works with the Health and Safety Committee to ensure that all areas of this standard are met</w:t>
      </w:r>
      <w:r w:rsidR="00F71446">
        <w:rPr>
          <w:rFonts w:ascii="Corbel" w:hAnsi="Corbel"/>
          <w:b w:val="0"/>
          <w:bCs/>
          <w:szCs w:val="22"/>
        </w:rPr>
        <w:t>.</w:t>
      </w:r>
    </w:p>
    <w:p w14:paraId="7A52047F" w14:textId="77777777" w:rsidR="004D4CBE" w:rsidRDefault="004D4CBE" w:rsidP="009329CE">
      <w:pPr>
        <w:pStyle w:val="CPA"/>
        <w:spacing w:before="0" w:after="0" w:line="276" w:lineRule="auto"/>
        <w:ind w:left="720"/>
        <w:rPr>
          <w:rFonts w:ascii="Corbel" w:hAnsi="Corbel"/>
          <w:b w:val="0"/>
          <w:bCs/>
          <w:szCs w:val="22"/>
        </w:rPr>
      </w:pPr>
    </w:p>
    <w:p w14:paraId="37837333" w14:textId="77777777" w:rsidR="004D4CBE" w:rsidRPr="004A12E3" w:rsidRDefault="004D4CBE" w:rsidP="004D4CBE">
      <w:pPr>
        <w:pStyle w:val="CPA"/>
        <w:spacing w:before="0" w:after="0" w:line="276" w:lineRule="auto"/>
        <w:ind w:left="720"/>
        <w:rPr>
          <w:rFonts w:ascii="Corbel" w:hAnsi="Corbel"/>
          <w:b w:val="0"/>
          <w:bCs/>
          <w:szCs w:val="22"/>
        </w:rPr>
      </w:pPr>
      <w:r w:rsidRPr="004A12E3">
        <w:rPr>
          <w:rFonts w:ascii="Corbel" w:hAnsi="Corbel"/>
          <w:b w:val="0"/>
          <w:bCs/>
          <w:szCs w:val="22"/>
        </w:rPr>
        <w:t xml:space="preserve">All staff are given information about the Health and Safety procedures within the laboratory during their </w:t>
      </w:r>
      <w:r w:rsidRPr="00F538D8">
        <w:rPr>
          <w:rFonts w:ascii="Corbel" w:hAnsi="Corbel"/>
          <w:b w:val="0"/>
          <w:bCs/>
          <w:szCs w:val="22"/>
        </w:rPr>
        <w:t xml:space="preserve">induction [DOC2854, MF 000 062, DOC504]. Any </w:t>
      </w:r>
      <w:r w:rsidRPr="004A12E3">
        <w:rPr>
          <w:rFonts w:ascii="Corbel" w:hAnsi="Corbel"/>
          <w:b w:val="0"/>
          <w:bCs/>
          <w:szCs w:val="22"/>
        </w:rPr>
        <w:t>issues relating to Health and Safety are discussed in Quality Team Meetings and in regular team meetings. Model rules exist for visitors to the department [DOC1420] outlining relevant Health and Safety matters.</w:t>
      </w:r>
    </w:p>
    <w:p w14:paraId="48E73721" w14:textId="77777777" w:rsidR="004D4CBE" w:rsidRDefault="004D4CBE" w:rsidP="009329CE">
      <w:pPr>
        <w:pStyle w:val="CPA"/>
        <w:spacing w:before="0" w:after="0" w:line="276" w:lineRule="auto"/>
        <w:ind w:left="720"/>
        <w:rPr>
          <w:rFonts w:ascii="Corbel" w:hAnsi="Corbel"/>
          <w:b w:val="0"/>
          <w:bCs/>
          <w:szCs w:val="22"/>
        </w:rPr>
      </w:pPr>
    </w:p>
    <w:p w14:paraId="693AD164" w14:textId="77777777" w:rsidR="009329CE" w:rsidRDefault="009329CE" w:rsidP="009329CE">
      <w:pPr>
        <w:pStyle w:val="CPA"/>
        <w:spacing w:before="0" w:after="0" w:line="276" w:lineRule="auto"/>
        <w:ind w:left="720"/>
        <w:rPr>
          <w:rFonts w:ascii="Corbel" w:hAnsi="Corbel"/>
          <w:b w:val="0"/>
          <w:bCs/>
          <w:szCs w:val="22"/>
        </w:rPr>
      </w:pPr>
      <w:r w:rsidRPr="004A12E3">
        <w:rPr>
          <w:rFonts w:ascii="Corbel" w:hAnsi="Corbel"/>
          <w:b w:val="0"/>
          <w:bCs/>
          <w:szCs w:val="22"/>
        </w:rPr>
        <w:t>All laboratory procedure documents include any relevant risk assessments</w:t>
      </w:r>
      <w:r w:rsidR="00CB480B">
        <w:rPr>
          <w:rFonts w:ascii="Corbel" w:hAnsi="Corbel"/>
          <w:b w:val="0"/>
          <w:bCs/>
          <w:szCs w:val="22"/>
        </w:rPr>
        <w:t xml:space="preserve"> [</w:t>
      </w:r>
      <w:r w:rsidR="00CB480B" w:rsidRPr="00CB480B">
        <w:rPr>
          <w:rFonts w:ascii="Corbel" w:hAnsi="Corbel"/>
          <w:b w:val="0"/>
          <w:bCs/>
          <w:szCs w:val="22"/>
        </w:rPr>
        <w:t>DOC2931</w:t>
      </w:r>
      <w:r w:rsidR="00CB480B">
        <w:rPr>
          <w:rFonts w:ascii="Corbel" w:hAnsi="Corbel"/>
          <w:b w:val="0"/>
          <w:bCs/>
          <w:szCs w:val="22"/>
        </w:rPr>
        <w:t xml:space="preserve">, </w:t>
      </w:r>
      <w:r w:rsidR="00CB480B" w:rsidRPr="00CB480B">
        <w:rPr>
          <w:rFonts w:ascii="Corbel" w:hAnsi="Corbel"/>
          <w:b w:val="0"/>
          <w:bCs/>
          <w:szCs w:val="22"/>
        </w:rPr>
        <w:t>DOC2039</w:t>
      </w:r>
      <w:r w:rsidR="00CB480B">
        <w:rPr>
          <w:rFonts w:ascii="Corbel" w:hAnsi="Corbel"/>
          <w:b w:val="0"/>
          <w:bCs/>
          <w:szCs w:val="22"/>
        </w:rPr>
        <w:t>]</w:t>
      </w:r>
      <w:r w:rsidRPr="004A12E3">
        <w:rPr>
          <w:rFonts w:ascii="Corbel" w:hAnsi="Corbel"/>
          <w:b w:val="0"/>
          <w:bCs/>
          <w:szCs w:val="22"/>
        </w:rPr>
        <w:t>. CoSHH documentation</w:t>
      </w:r>
      <w:r w:rsidR="004D4CBE">
        <w:rPr>
          <w:rFonts w:ascii="Corbel" w:hAnsi="Corbel"/>
          <w:b w:val="0"/>
          <w:bCs/>
          <w:szCs w:val="22"/>
        </w:rPr>
        <w:t xml:space="preserve"> (</w:t>
      </w:r>
      <w:r w:rsidR="004D4CBE" w:rsidRPr="004A12E3">
        <w:rPr>
          <w:rFonts w:ascii="Corbel" w:hAnsi="Corbel"/>
          <w:b w:val="0"/>
          <w:bCs/>
          <w:szCs w:val="22"/>
        </w:rPr>
        <w:t>individua</w:t>
      </w:r>
      <w:r w:rsidR="004D4CBE">
        <w:rPr>
          <w:rFonts w:ascii="Corbel" w:hAnsi="Corbel"/>
          <w:b w:val="0"/>
          <w:bCs/>
          <w:szCs w:val="22"/>
        </w:rPr>
        <w:t>l assessment checklist forms)</w:t>
      </w:r>
      <w:r w:rsidRPr="004A12E3">
        <w:rPr>
          <w:rFonts w:ascii="Corbel" w:hAnsi="Corbel"/>
          <w:b w:val="0"/>
          <w:bCs/>
          <w:szCs w:val="22"/>
        </w:rPr>
        <w:t xml:space="preserve"> </w:t>
      </w:r>
      <w:r w:rsidR="004D4CBE">
        <w:rPr>
          <w:rFonts w:ascii="Corbel" w:hAnsi="Corbel"/>
          <w:b w:val="0"/>
          <w:bCs/>
          <w:szCs w:val="22"/>
        </w:rPr>
        <w:t xml:space="preserve">is available on Q-Pulse for </w:t>
      </w:r>
      <w:r w:rsidRPr="004A12E3">
        <w:rPr>
          <w:rFonts w:ascii="Corbel" w:hAnsi="Corbel"/>
          <w:b w:val="0"/>
          <w:bCs/>
          <w:szCs w:val="22"/>
        </w:rPr>
        <w:t>chemicals used in the GDL</w:t>
      </w:r>
      <w:r w:rsidR="004D4CBE">
        <w:rPr>
          <w:rFonts w:ascii="Corbel" w:hAnsi="Corbel"/>
          <w:b w:val="0"/>
          <w:bCs/>
          <w:szCs w:val="22"/>
        </w:rPr>
        <w:t xml:space="preserve"> [</w:t>
      </w:r>
      <w:r w:rsidR="004D4CBE" w:rsidRPr="004D4CBE">
        <w:rPr>
          <w:rFonts w:ascii="Corbel" w:hAnsi="Corbel"/>
          <w:b w:val="0"/>
          <w:bCs/>
          <w:szCs w:val="22"/>
        </w:rPr>
        <w:t>DOC2014</w:t>
      </w:r>
      <w:r w:rsidR="004D4CBE">
        <w:rPr>
          <w:rFonts w:ascii="Corbel" w:hAnsi="Corbel"/>
          <w:b w:val="0"/>
          <w:bCs/>
          <w:szCs w:val="22"/>
        </w:rPr>
        <w:t xml:space="preserve">, </w:t>
      </w:r>
      <w:r w:rsidR="004D4CBE" w:rsidRPr="004D4CBE">
        <w:rPr>
          <w:rFonts w:ascii="Corbel" w:hAnsi="Corbel"/>
          <w:b w:val="0"/>
          <w:bCs/>
          <w:szCs w:val="22"/>
        </w:rPr>
        <w:t>DOC2325</w:t>
      </w:r>
      <w:r w:rsidR="004D4CBE">
        <w:rPr>
          <w:rFonts w:ascii="Corbel" w:hAnsi="Corbel"/>
          <w:b w:val="0"/>
          <w:bCs/>
          <w:szCs w:val="22"/>
        </w:rPr>
        <w:t xml:space="preserve">, </w:t>
      </w:r>
      <w:r w:rsidR="004D4CBE" w:rsidRPr="004D4CBE">
        <w:rPr>
          <w:rFonts w:ascii="Corbel" w:hAnsi="Corbel"/>
          <w:b w:val="0"/>
          <w:bCs/>
          <w:szCs w:val="22"/>
        </w:rPr>
        <w:t>DOC1524</w:t>
      </w:r>
      <w:r w:rsidR="004D4CBE">
        <w:rPr>
          <w:rFonts w:ascii="Corbel" w:hAnsi="Corbel"/>
          <w:b w:val="0"/>
          <w:bCs/>
          <w:szCs w:val="22"/>
        </w:rPr>
        <w:t>].</w:t>
      </w:r>
    </w:p>
    <w:p w14:paraId="107FD275" w14:textId="77777777" w:rsidR="00A25C6C" w:rsidRPr="004A12E3" w:rsidRDefault="00A25C6C" w:rsidP="003779C9">
      <w:pPr>
        <w:pStyle w:val="StyleTOC2Right1ch"/>
        <w:keepLines/>
        <w:numPr>
          <w:ilvl w:val="0"/>
          <w:numId w:val="0"/>
        </w:numPr>
        <w:spacing w:line="276" w:lineRule="auto"/>
        <w:ind w:left="709"/>
        <w:jc w:val="both"/>
        <w:rPr>
          <w:rFonts w:ascii="Corbel" w:hAnsi="Corbel"/>
          <w:sz w:val="22"/>
          <w:szCs w:val="22"/>
        </w:rPr>
      </w:pPr>
    </w:p>
    <w:p w14:paraId="12B97FEA" w14:textId="77777777" w:rsidR="00A25C6C" w:rsidRPr="004A12E3" w:rsidRDefault="00A25C6C" w:rsidP="003779C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8" w:name="_Toc413587532"/>
      <w:bookmarkStart w:id="99" w:name="_Toc492561814"/>
      <w:r w:rsidRPr="004A12E3">
        <w:rPr>
          <w:rFonts w:ascii="Corbel" w:hAnsi="Corbel"/>
          <w:b/>
          <w:sz w:val="24"/>
          <w:szCs w:val="24"/>
        </w:rPr>
        <w:t>Laboratory equipment, reagents, and consumables</w:t>
      </w:r>
      <w:bookmarkEnd w:id="98"/>
      <w:bookmarkEnd w:id="99"/>
    </w:p>
    <w:p w14:paraId="716CEA54" w14:textId="77777777" w:rsidR="00A25C6C" w:rsidRPr="00250065"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0" w:name="_Toc413587533"/>
      <w:bookmarkStart w:id="101" w:name="_Toc492561815"/>
      <w:r w:rsidRPr="00250065">
        <w:rPr>
          <w:rFonts w:ascii="Corbel" w:hAnsi="Corbel"/>
          <w:b/>
          <w:sz w:val="22"/>
          <w:szCs w:val="22"/>
        </w:rPr>
        <w:t>Equipment</w:t>
      </w:r>
      <w:bookmarkEnd w:id="100"/>
      <w:bookmarkEnd w:id="101"/>
    </w:p>
    <w:p w14:paraId="7A668CCD" w14:textId="77777777" w:rsidR="00D26410" w:rsidRPr="004A12E3" w:rsidRDefault="00996288" w:rsidP="00303973">
      <w:pPr>
        <w:pStyle w:val="CPA"/>
        <w:spacing w:before="0" w:after="0" w:line="276" w:lineRule="auto"/>
        <w:ind w:left="720"/>
        <w:rPr>
          <w:rFonts w:ascii="Corbel" w:hAnsi="Corbel"/>
          <w:b w:val="0"/>
          <w:bCs/>
          <w:szCs w:val="22"/>
        </w:rPr>
      </w:pPr>
      <w:r w:rsidRPr="00996288">
        <w:rPr>
          <w:rFonts w:ascii="Corbel" w:hAnsi="Corbel"/>
          <w:b w:val="0"/>
          <w:bCs/>
          <w:szCs w:val="22"/>
        </w:rPr>
        <w:t xml:space="preserve">The </w:t>
      </w:r>
      <w:r w:rsidR="00E52E8C">
        <w:rPr>
          <w:rFonts w:ascii="Corbel" w:hAnsi="Corbel"/>
          <w:b w:val="0"/>
          <w:bCs/>
          <w:szCs w:val="22"/>
        </w:rPr>
        <w:t>GDL</w:t>
      </w:r>
      <w:r w:rsidRPr="00996288">
        <w:rPr>
          <w:rFonts w:ascii="Corbel" w:hAnsi="Corbel"/>
          <w:b w:val="0"/>
          <w:bCs/>
          <w:szCs w:val="22"/>
        </w:rPr>
        <w:t xml:space="preserve"> has equipment which is sufficient and appropriate to provide the laboratory service (I</w:t>
      </w:r>
      <w:r w:rsidR="00101D15">
        <w:rPr>
          <w:rFonts w:ascii="Corbel" w:hAnsi="Corbel"/>
          <w:b w:val="0"/>
          <w:bCs/>
          <w:szCs w:val="22"/>
        </w:rPr>
        <w:t>S</w:t>
      </w:r>
      <w:r w:rsidR="006871EA">
        <w:rPr>
          <w:rFonts w:ascii="Corbel" w:hAnsi="Corbel"/>
          <w:b w:val="0"/>
          <w:bCs/>
          <w:szCs w:val="22"/>
        </w:rPr>
        <w:t>O 5.3.1). There is a document that details the</w:t>
      </w:r>
      <w:r w:rsidRPr="00996288">
        <w:rPr>
          <w:rFonts w:ascii="Corbel" w:hAnsi="Corbel"/>
          <w:b w:val="0"/>
          <w:bCs/>
          <w:szCs w:val="22"/>
        </w:rPr>
        <w:t xml:space="preserve"> </w:t>
      </w:r>
      <w:r w:rsidR="006871EA">
        <w:rPr>
          <w:rFonts w:ascii="Corbel" w:hAnsi="Corbel"/>
          <w:b w:val="0"/>
          <w:bCs/>
          <w:szCs w:val="22"/>
        </w:rPr>
        <w:t xml:space="preserve">policy and </w:t>
      </w:r>
      <w:r w:rsidRPr="00996288">
        <w:rPr>
          <w:rFonts w:ascii="Corbel" w:hAnsi="Corbel"/>
          <w:b w:val="0"/>
          <w:bCs/>
          <w:szCs w:val="22"/>
        </w:rPr>
        <w:t>procedures for the selection, procurement, purchas</w:t>
      </w:r>
      <w:r w:rsidR="006871EA">
        <w:rPr>
          <w:rFonts w:ascii="Corbel" w:hAnsi="Corbel"/>
          <w:b w:val="0"/>
          <w:bCs/>
          <w:szCs w:val="22"/>
        </w:rPr>
        <w:t>e, management and maintenance of</w:t>
      </w:r>
      <w:r w:rsidRPr="00996288">
        <w:rPr>
          <w:rFonts w:ascii="Corbel" w:hAnsi="Corbel"/>
          <w:b w:val="0"/>
          <w:bCs/>
          <w:szCs w:val="22"/>
        </w:rPr>
        <w:t xml:space="preserve"> equipment [</w:t>
      </w:r>
      <w:r w:rsidR="00250065" w:rsidRPr="00250065">
        <w:rPr>
          <w:rFonts w:ascii="Corbel" w:hAnsi="Corbel"/>
          <w:b w:val="0"/>
          <w:bCs/>
          <w:szCs w:val="22"/>
        </w:rPr>
        <w:t>DOC2107</w:t>
      </w:r>
      <w:r w:rsidRPr="00996288">
        <w:rPr>
          <w:rFonts w:ascii="Corbel" w:hAnsi="Corbel"/>
          <w:b w:val="0"/>
          <w:bCs/>
          <w:szCs w:val="22"/>
        </w:rPr>
        <w:t>].</w:t>
      </w:r>
      <w:r w:rsidR="00E52E8C">
        <w:rPr>
          <w:rFonts w:ascii="Corbel" w:hAnsi="Corbel"/>
          <w:b w:val="0"/>
          <w:bCs/>
          <w:szCs w:val="22"/>
        </w:rPr>
        <w:t xml:space="preserve"> </w:t>
      </w:r>
      <w:r w:rsidR="006871EA">
        <w:rPr>
          <w:rFonts w:ascii="Corbel" w:hAnsi="Corbel"/>
          <w:b w:val="0"/>
          <w:bCs/>
          <w:szCs w:val="22"/>
        </w:rPr>
        <w:t>E</w:t>
      </w:r>
      <w:r w:rsidR="00D26410" w:rsidRPr="00D26410">
        <w:rPr>
          <w:rFonts w:ascii="Corbel" w:hAnsi="Corbel"/>
          <w:b w:val="0"/>
          <w:bCs/>
          <w:szCs w:val="22"/>
        </w:rPr>
        <w:t>quipment is validated or verified before use</w:t>
      </w:r>
      <w:r w:rsidR="00F76B53">
        <w:rPr>
          <w:rFonts w:ascii="Corbel" w:hAnsi="Corbel"/>
          <w:b w:val="0"/>
          <w:bCs/>
          <w:szCs w:val="22"/>
        </w:rPr>
        <w:t xml:space="preserve"> </w:t>
      </w:r>
      <w:r w:rsidR="006871EA">
        <w:rPr>
          <w:rFonts w:ascii="Corbel" w:hAnsi="Corbel"/>
          <w:b w:val="0"/>
          <w:bCs/>
          <w:szCs w:val="22"/>
        </w:rPr>
        <w:t>[DOC3125]</w:t>
      </w:r>
      <w:r w:rsidR="00D26410" w:rsidRPr="00D26410">
        <w:rPr>
          <w:rFonts w:ascii="Corbel" w:hAnsi="Corbel"/>
          <w:b w:val="0"/>
          <w:bCs/>
          <w:szCs w:val="22"/>
        </w:rPr>
        <w:t>.</w:t>
      </w:r>
      <w:r w:rsidR="00303973">
        <w:rPr>
          <w:rFonts w:ascii="Corbel" w:hAnsi="Corbel"/>
          <w:b w:val="0"/>
          <w:bCs/>
          <w:szCs w:val="22"/>
        </w:rPr>
        <w:t xml:space="preserve"> </w:t>
      </w:r>
      <w:r w:rsidR="00E52E8C">
        <w:rPr>
          <w:rFonts w:ascii="Corbel" w:hAnsi="Corbel"/>
          <w:b w:val="0"/>
          <w:bCs/>
          <w:szCs w:val="22"/>
        </w:rPr>
        <w:t>Individual protocols detail with</w:t>
      </w:r>
      <w:r w:rsidR="00D26410" w:rsidRPr="004A12E3">
        <w:rPr>
          <w:rFonts w:ascii="Corbel" w:hAnsi="Corbel"/>
          <w:b w:val="0"/>
          <w:bCs/>
          <w:szCs w:val="22"/>
        </w:rPr>
        <w:t xml:space="preserve"> the correct </w:t>
      </w:r>
      <w:r w:rsidR="00E52E8C">
        <w:rPr>
          <w:rFonts w:ascii="Corbel" w:hAnsi="Corbel"/>
          <w:b w:val="0"/>
          <w:bCs/>
          <w:szCs w:val="22"/>
        </w:rPr>
        <w:t xml:space="preserve">day-to-day </w:t>
      </w:r>
      <w:r w:rsidR="00D26410" w:rsidRPr="004A12E3">
        <w:rPr>
          <w:rFonts w:ascii="Corbel" w:hAnsi="Corbel"/>
          <w:b w:val="0"/>
          <w:bCs/>
          <w:szCs w:val="22"/>
        </w:rPr>
        <w:t>use and maintenance of equipment</w:t>
      </w:r>
      <w:r w:rsidR="00E52E8C">
        <w:rPr>
          <w:rFonts w:ascii="Corbel" w:hAnsi="Corbel"/>
          <w:b w:val="0"/>
          <w:bCs/>
          <w:szCs w:val="22"/>
        </w:rPr>
        <w:t>;</w:t>
      </w:r>
      <w:r w:rsidR="00D26410" w:rsidRPr="004A12E3">
        <w:rPr>
          <w:rFonts w:ascii="Corbel" w:hAnsi="Corbel"/>
          <w:b w:val="0"/>
          <w:bCs/>
          <w:szCs w:val="22"/>
        </w:rPr>
        <w:t xml:space="preserve"> these are drawn up in line with manufacturer’s recommendations.</w:t>
      </w:r>
      <w:r w:rsidR="00E53854">
        <w:rPr>
          <w:rFonts w:ascii="Corbel" w:hAnsi="Corbel"/>
          <w:b w:val="0"/>
          <w:bCs/>
          <w:szCs w:val="22"/>
        </w:rPr>
        <w:t xml:space="preserve"> Equipment is operated only by trained staff.</w:t>
      </w:r>
    </w:p>
    <w:p w14:paraId="4B349114" w14:textId="77777777" w:rsidR="00D26410" w:rsidRPr="00D26410" w:rsidRDefault="00D26410" w:rsidP="00D26410">
      <w:pPr>
        <w:pStyle w:val="CPA"/>
        <w:spacing w:before="0" w:after="0" w:line="276" w:lineRule="auto"/>
        <w:ind w:left="720"/>
        <w:rPr>
          <w:rFonts w:ascii="Corbel" w:hAnsi="Corbel"/>
          <w:b w:val="0"/>
          <w:bCs/>
          <w:szCs w:val="22"/>
        </w:rPr>
      </w:pPr>
    </w:p>
    <w:p w14:paraId="3AAE88CD" w14:textId="77777777" w:rsidR="00A25C6C" w:rsidRDefault="00A25C6C" w:rsidP="00250065">
      <w:pPr>
        <w:pStyle w:val="CPA"/>
        <w:spacing w:before="0" w:after="0" w:line="276" w:lineRule="auto"/>
        <w:ind w:left="720"/>
        <w:rPr>
          <w:rFonts w:ascii="Corbel" w:hAnsi="Corbel"/>
          <w:b w:val="0"/>
          <w:bCs/>
          <w:szCs w:val="22"/>
        </w:rPr>
      </w:pPr>
      <w:r w:rsidRPr="004A12E3">
        <w:rPr>
          <w:rFonts w:ascii="Corbel" w:hAnsi="Corbel"/>
          <w:b w:val="0"/>
          <w:bCs/>
          <w:szCs w:val="22"/>
        </w:rPr>
        <w:t>Information about equipment suppliers, a record of laboratory assets (</w:t>
      </w:r>
      <w:r w:rsidR="00F76B53">
        <w:rPr>
          <w:rFonts w:ascii="Corbel" w:hAnsi="Corbel"/>
          <w:b w:val="0"/>
          <w:bCs/>
          <w:szCs w:val="22"/>
        </w:rPr>
        <w:t>equipment</w:t>
      </w:r>
      <w:r w:rsidR="00D01CA8">
        <w:rPr>
          <w:rFonts w:ascii="Corbel" w:hAnsi="Corbel"/>
          <w:b w:val="0"/>
          <w:bCs/>
          <w:szCs w:val="22"/>
        </w:rPr>
        <w:t>) and</w:t>
      </w:r>
      <w:r w:rsidR="00303973">
        <w:rPr>
          <w:rFonts w:ascii="Corbel" w:hAnsi="Corbel"/>
          <w:b w:val="0"/>
          <w:bCs/>
          <w:szCs w:val="22"/>
        </w:rPr>
        <w:t xml:space="preserve"> </w:t>
      </w:r>
      <w:r w:rsidR="00170B5E">
        <w:rPr>
          <w:rFonts w:ascii="Corbel" w:hAnsi="Corbel"/>
          <w:b w:val="0"/>
          <w:bCs/>
          <w:szCs w:val="22"/>
        </w:rPr>
        <w:t xml:space="preserve">any </w:t>
      </w:r>
      <w:r w:rsidR="00303973">
        <w:rPr>
          <w:rFonts w:ascii="Corbel" w:hAnsi="Corbel"/>
          <w:b w:val="0"/>
          <w:bCs/>
          <w:szCs w:val="22"/>
        </w:rPr>
        <w:t xml:space="preserve">records </w:t>
      </w:r>
      <w:r w:rsidRPr="004A12E3">
        <w:rPr>
          <w:rFonts w:ascii="Corbel" w:hAnsi="Corbel"/>
          <w:b w:val="0"/>
          <w:bCs/>
          <w:szCs w:val="22"/>
        </w:rPr>
        <w:t>of equipment service</w:t>
      </w:r>
      <w:r w:rsidR="00303973">
        <w:rPr>
          <w:rFonts w:ascii="Corbel" w:hAnsi="Corbel"/>
          <w:b w:val="0"/>
          <w:bCs/>
          <w:szCs w:val="22"/>
        </w:rPr>
        <w:t xml:space="preserve">, </w:t>
      </w:r>
      <w:r w:rsidRPr="004A12E3">
        <w:rPr>
          <w:rFonts w:ascii="Corbel" w:hAnsi="Corbel"/>
          <w:b w:val="0"/>
          <w:bCs/>
          <w:szCs w:val="22"/>
        </w:rPr>
        <w:t>maintenance</w:t>
      </w:r>
      <w:r w:rsidR="00303973">
        <w:rPr>
          <w:rFonts w:ascii="Corbel" w:hAnsi="Corbel"/>
          <w:b w:val="0"/>
          <w:bCs/>
          <w:szCs w:val="22"/>
        </w:rPr>
        <w:t xml:space="preserve"> and calibration (as appropriate)</w:t>
      </w:r>
      <w:r w:rsidRPr="004A12E3">
        <w:rPr>
          <w:rFonts w:ascii="Corbel" w:hAnsi="Corbel"/>
          <w:b w:val="0"/>
          <w:bCs/>
          <w:szCs w:val="22"/>
        </w:rPr>
        <w:t xml:space="preserve"> are stored in the Equipment</w:t>
      </w:r>
      <w:r w:rsidR="00996288">
        <w:rPr>
          <w:rFonts w:ascii="Corbel" w:hAnsi="Corbel"/>
          <w:b w:val="0"/>
          <w:bCs/>
          <w:szCs w:val="22"/>
        </w:rPr>
        <w:t xml:space="preserve"> and Assets</w:t>
      </w:r>
      <w:r w:rsidRPr="004A12E3">
        <w:rPr>
          <w:rFonts w:ascii="Corbel" w:hAnsi="Corbel"/>
          <w:b w:val="0"/>
          <w:bCs/>
          <w:szCs w:val="22"/>
        </w:rPr>
        <w:t xml:space="preserve"> </w:t>
      </w:r>
      <w:r w:rsidR="00D26410">
        <w:rPr>
          <w:rFonts w:ascii="Corbel" w:hAnsi="Corbel"/>
          <w:b w:val="0"/>
          <w:bCs/>
          <w:szCs w:val="22"/>
        </w:rPr>
        <w:t>module of the Q-Pulse database.</w:t>
      </w:r>
      <w:r w:rsidR="00250065">
        <w:rPr>
          <w:rFonts w:ascii="Corbel" w:hAnsi="Corbel"/>
          <w:b w:val="0"/>
          <w:bCs/>
          <w:szCs w:val="22"/>
        </w:rPr>
        <w:t xml:space="preserve"> </w:t>
      </w:r>
      <w:r w:rsidRPr="004A12E3">
        <w:rPr>
          <w:rFonts w:ascii="Corbel" w:hAnsi="Corbel"/>
          <w:b w:val="0"/>
          <w:bCs/>
          <w:szCs w:val="22"/>
        </w:rPr>
        <w:t xml:space="preserve">The </w:t>
      </w:r>
      <w:r w:rsidR="00D26410">
        <w:rPr>
          <w:rFonts w:ascii="Corbel" w:hAnsi="Corbel"/>
          <w:b w:val="0"/>
          <w:bCs/>
          <w:szCs w:val="22"/>
        </w:rPr>
        <w:t xml:space="preserve">Q-Pulse Equipment and Assets </w:t>
      </w:r>
      <w:r w:rsidRPr="004A12E3">
        <w:rPr>
          <w:rFonts w:ascii="Corbel" w:hAnsi="Corbel"/>
          <w:b w:val="0"/>
          <w:bCs/>
          <w:szCs w:val="22"/>
        </w:rPr>
        <w:t xml:space="preserve">module </w:t>
      </w:r>
      <w:r w:rsidR="00250065">
        <w:rPr>
          <w:rFonts w:ascii="Corbel" w:hAnsi="Corbel"/>
          <w:b w:val="0"/>
          <w:bCs/>
          <w:szCs w:val="22"/>
        </w:rPr>
        <w:t xml:space="preserve">also </w:t>
      </w:r>
      <w:r w:rsidRPr="004A12E3">
        <w:rPr>
          <w:rFonts w:ascii="Corbel" w:hAnsi="Corbel"/>
          <w:b w:val="0"/>
          <w:bCs/>
          <w:szCs w:val="22"/>
        </w:rPr>
        <w:t xml:space="preserve">has the facility to record equipment breakdowns. </w:t>
      </w:r>
      <w:r w:rsidR="00303973" w:rsidRPr="00303973">
        <w:rPr>
          <w:rFonts w:ascii="Corbel" w:hAnsi="Corbel"/>
          <w:b w:val="0"/>
          <w:bCs/>
          <w:szCs w:val="22"/>
        </w:rPr>
        <w:t xml:space="preserve">Whenever equipment is found to be defective, it </w:t>
      </w:r>
      <w:r w:rsidR="00303973">
        <w:rPr>
          <w:rFonts w:ascii="Corbel" w:hAnsi="Corbel"/>
          <w:b w:val="0"/>
          <w:bCs/>
          <w:szCs w:val="22"/>
        </w:rPr>
        <w:t>is</w:t>
      </w:r>
      <w:r w:rsidR="00303973" w:rsidRPr="00303973">
        <w:rPr>
          <w:rFonts w:ascii="Corbel" w:hAnsi="Corbel"/>
          <w:b w:val="0"/>
          <w:bCs/>
          <w:szCs w:val="22"/>
        </w:rPr>
        <w:t xml:space="preserve"> taken out of service and clearly labelled until it has been replaced</w:t>
      </w:r>
      <w:r w:rsidR="00303973">
        <w:rPr>
          <w:rFonts w:ascii="Corbel" w:hAnsi="Corbel"/>
          <w:b w:val="0"/>
          <w:bCs/>
          <w:szCs w:val="22"/>
        </w:rPr>
        <w:t xml:space="preserve"> and verified</w:t>
      </w:r>
      <w:r w:rsidR="00303973" w:rsidRPr="00303973">
        <w:rPr>
          <w:rFonts w:ascii="Corbel" w:hAnsi="Corbel"/>
          <w:b w:val="0"/>
          <w:bCs/>
          <w:szCs w:val="22"/>
        </w:rPr>
        <w:t xml:space="preserve"> or repaired. </w:t>
      </w:r>
      <w:r w:rsidRPr="004A12E3">
        <w:rPr>
          <w:rFonts w:ascii="Corbel" w:hAnsi="Corbel"/>
          <w:b w:val="0"/>
          <w:bCs/>
          <w:szCs w:val="22"/>
        </w:rPr>
        <w:t xml:space="preserve">Adverse incidents involving equipment are reported via the </w:t>
      </w:r>
      <w:r w:rsidR="004D4FD1">
        <w:rPr>
          <w:rFonts w:ascii="Corbel" w:hAnsi="Corbel"/>
          <w:b w:val="0"/>
          <w:bCs/>
          <w:szCs w:val="22"/>
        </w:rPr>
        <w:t>non-</w:t>
      </w:r>
      <w:r w:rsidRPr="004A12E3">
        <w:rPr>
          <w:rFonts w:ascii="Corbel" w:hAnsi="Corbel"/>
          <w:b w:val="0"/>
          <w:bCs/>
          <w:szCs w:val="22"/>
        </w:rPr>
        <w:t xml:space="preserve">conformance module </w:t>
      </w:r>
      <w:r w:rsidR="00940C57">
        <w:rPr>
          <w:rFonts w:ascii="Corbel" w:hAnsi="Corbel"/>
          <w:b w:val="0"/>
          <w:bCs/>
          <w:szCs w:val="22"/>
        </w:rPr>
        <w:t>on</w:t>
      </w:r>
      <w:r w:rsidRPr="004A12E3">
        <w:rPr>
          <w:rFonts w:ascii="Corbel" w:hAnsi="Corbel"/>
          <w:b w:val="0"/>
          <w:bCs/>
          <w:szCs w:val="22"/>
        </w:rPr>
        <w:t xml:space="preserve"> Q-Pulse and </w:t>
      </w:r>
      <w:r w:rsidR="00170B5E">
        <w:rPr>
          <w:rFonts w:ascii="Corbel" w:hAnsi="Corbel"/>
          <w:b w:val="0"/>
          <w:bCs/>
          <w:szCs w:val="22"/>
        </w:rPr>
        <w:t xml:space="preserve">if appropriate </w:t>
      </w:r>
      <w:r w:rsidRPr="004A12E3">
        <w:rPr>
          <w:rFonts w:ascii="Corbel" w:hAnsi="Corbel"/>
          <w:b w:val="0"/>
          <w:bCs/>
          <w:szCs w:val="22"/>
        </w:rPr>
        <w:t>the equipment</w:t>
      </w:r>
      <w:r w:rsidR="00170B5E">
        <w:rPr>
          <w:rFonts w:ascii="Corbel" w:hAnsi="Corbel"/>
          <w:b w:val="0"/>
          <w:bCs/>
          <w:szCs w:val="22"/>
        </w:rPr>
        <w:t xml:space="preserve"> is</w:t>
      </w:r>
      <w:r w:rsidRPr="004A12E3">
        <w:rPr>
          <w:rFonts w:ascii="Corbel" w:hAnsi="Corbel"/>
          <w:b w:val="0"/>
          <w:bCs/>
          <w:szCs w:val="22"/>
        </w:rPr>
        <w:t xml:space="preserve"> placed on the risk register.</w:t>
      </w:r>
      <w:r w:rsidR="00D26410">
        <w:rPr>
          <w:rFonts w:ascii="Corbel" w:hAnsi="Corbel"/>
          <w:b w:val="0"/>
          <w:bCs/>
          <w:szCs w:val="22"/>
        </w:rPr>
        <w:t xml:space="preserve"> </w:t>
      </w:r>
      <w:r w:rsidR="00D26410" w:rsidRPr="004A12E3">
        <w:rPr>
          <w:rFonts w:ascii="Corbel" w:hAnsi="Corbel"/>
          <w:b w:val="0"/>
          <w:bCs/>
          <w:szCs w:val="22"/>
        </w:rPr>
        <w:t>Items of equipment are either serviced, repaired or calibrated by Sodexo or are contracted to external sources</w:t>
      </w:r>
      <w:r w:rsidR="00303973">
        <w:rPr>
          <w:rFonts w:ascii="Corbel" w:hAnsi="Corbel"/>
          <w:b w:val="0"/>
          <w:bCs/>
          <w:szCs w:val="22"/>
        </w:rPr>
        <w:t xml:space="preserve"> following decontamination</w:t>
      </w:r>
      <w:r w:rsidR="00250065">
        <w:rPr>
          <w:rFonts w:ascii="Corbel" w:hAnsi="Corbel"/>
          <w:b w:val="0"/>
          <w:bCs/>
          <w:szCs w:val="22"/>
        </w:rPr>
        <w:t xml:space="preserve"> [</w:t>
      </w:r>
      <w:r w:rsidR="00250065" w:rsidRPr="00250065">
        <w:rPr>
          <w:rFonts w:ascii="Corbel" w:hAnsi="Corbel"/>
          <w:b w:val="0"/>
          <w:bCs/>
          <w:szCs w:val="22"/>
        </w:rPr>
        <w:t>LP 000 240</w:t>
      </w:r>
      <w:r w:rsidR="00250065">
        <w:rPr>
          <w:rFonts w:ascii="Corbel" w:hAnsi="Corbel"/>
          <w:b w:val="0"/>
          <w:bCs/>
          <w:szCs w:val="22"/>
        </w:rPr>
        <w:t>]</w:t>
      </w:r>
      <w:r w:rsidR="00D26410" w:rsidRPr="004A12E3">
        <w:rPr>
          <w:rFonts w:ascii="Corbel" w:hAnsi="Corbel"/>
          <w:b w:val="0"/>
          <w:bCs/>
          <w:szCs w:val="22"/>
        </w:rPr>
        <w:t>.</w:t>
      </w:r>
    </w:p>
    <w:p w14:paraId="54C306D3" w14:textId="77777777" w:rsidR="00E53854" w:rsidRDefault="00E53854" w:rsidP="00C507BC">
      <w:pPr>
        <w:pStyle w:val="CPA"/>
        <w:spacing w:before="0" w:after="0" w:line="276" w:lineRule="auto"/>
        <w:ind w:left="720"/>
        <w:rPr>
          <w:rFonts w:ascii="Corbel" w:hAnsi="Corbel"/>
          <w:b w:val="0"/>
          <w:bCs/>
          <w:szCs w:val="22"/>
        </w:rPr>
      </w:pPr>
    </w:p>
    <w:p w14:paraId="58E9AB23" w14:textId="77777777" w:rsidR="00996288" w:rsidRPr="004A12E3" w:rsidRDefault="00E53854" w:rsidP="00250065">
      <w:pPr>
        <w:pStyle w:val="CPA"/>
        <w:spacing w:before="0" w:after="0" w:line="276" w:lineRule="auto"/>
        <w:ind w:left="720"/>
        <w:rPr>
          <w:rFonts w:ascii="Corbel" w:hAnsi="Corbel"/>
          <w:b w:val="0"/>
          <w:bCs/>
          <w:szCs w:val="22"/>
        </w:rPr>
      </w:pPr>
      <w:r>
        <w:rPr>
          <w:rFonts w:ascii="Corbel" w:hAnsi="Corbel"/>
          <w:b w:val="0"/>
          <w:bCs/>
          <w:szCs w:val="22"/>
        </w:rPr>
        <w:t>Where appropriate, equipment is calibrated for use according to manufacturer’s recommendations</w:t>
      </w:r>
      <w:r w:rsidR="00170B5E">
        <w:rPr>
          <w:rFonts w:ascii="Corbel" w:hAnsi="Corbel"/>
          <w:b w:val="0"/>
          <w:bCs/>
          <w:szCs w:val="22"/>
        </w:rPr>
        <w:t xml:space="preserve"> by external contractors and i</w:t>
      </w:r>
      <w:r>
        <w:rPr>
          <w:rFonts w:ascii="Corbel" w:hAnsi="Corbel"/>
          <w:b w:val="0"/>
          <w:bCs/>
          <w:szCs w:val="22"/>
        </w:rPr>
        <w:t xml:space="preserve">f use of the equipment affects the examination result calibration is carried </w:t>
      </w:r>
      <w:r>
        <w:rPr>
          <w:rFonts w:ascii="Corbel" w:hAnsi="Corbel"/>
          <w:b w:val="0"/>
          <w:bCs/>
          <w:szCs w:val="22"/>
        </w:rPr>
        <w:lastRenderedPageBreak/>
        <w:t>out to ISO standards</w:t>
      </w:r>
      <w:r w:rsidR="00170B5E">
        <w:rPr>
          <w:rFonts w:ascii="Corbel" w:hAnsi="Corbel"/>
          <w:b w:val="0"/>
          <w:bCs/>
          <w:szCs w:val="22"/>
        </w:rPr>
        <w:t xml:space="preserve"> [DOC3172]</w:t>
      </w:r>
      <w:r>
        <w:rPr>
          <w:rFonts w:ascii="Corbel" w:hAnsi="Corbel"/>
          <w:b w:val="0"/>
          <w:bCs/>
          <w:szCs w:val="22"/>
        </w:rPr>
        <w:t>. All calibrations are recorded in the equipment record on Q-Pulse.</w:t>
      </w:r>
      <w:r w:rsidR="00250065">
        <w:rPr>
          <w:rFonts w:ascii="Corbel" w:hAnsi="Corbel"/>
          <w:b w:val="0"/>
          <w:bCs/>
          <w:szCs w:val="22"/>
        </w:rPr>
        <w:t xml:space="preserve"> </w:t>
      </w:r>
      <w:r w:rsidR="00996288" w:rsidRPr="004A12E3">
        <w:rPr>
          <w:rFonts w:ascii="Corbel" w:hAnsi="Corbel"/>
          <w:b w:val="0"/>
          <w:bCs/>
          <w:szCs w:val="22"/>
        </w:rPr>
        <w:t>There is no point-of-care testing carried out within the GDL.</w:t>
      </w:r>
    </w:p>
    <w:p w14:paraId="1757396E" w14:textId="77777777" w:rsidR="00A25C6C" w:rsidRPr="004A12E3" w:rsidRDefault="00A25C6C" w:rsidP="00080155">
      <w:pPr>
        <w:spacing w:line="276" w:lineRule="auto"/>
        <w:ind w:left="720"/>
        <w:jc w:val="both"/>
        <w:rPr>
          <w:rFonts w:ascii="Corbel" w:hAnsi="Corbel"/>
          <w:sz w:val="22"/>
          <w:szCs w:val="22"/>
        </w:rPr>
      </w:pPr>
    </w:p>
    <w:p w14:paraId="0842F107" w14:textId="77777777" w:rsidR="00A25C6C" w:rsidRPr="004A12E3" w:rsidRDefault="00A25C6C" w:rsidP="003779C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2" w:name="_Toc413587534"/>
      <w:bookmarkStart w:id="103" w:name="_Toc492561816"/>
      <w:r w:rsidRPr="004A12E3">
        <w:rPr>
          <w:rFonts w:ascii="Corbel" w:hAnsi="Corbel"/>
          <w:b/>
          <w:sz w:val="22"/>
          <w:szCs w:val="22"/>
        </w:rPr>
        <w:t>Reagents and consumables</w:t>
      </w:r>
      <w:bookmarkEnd w:id="102"/>
      <w:bookmarkEnd w:id="103"/>
    </w:p>
    <w:p w14:paraId="0B2558A3" w14:textId="77777777" w:rsidR="00A25C6C" w:rsidRPr="004A12E3" w:rsidRDefault="00A25C6C" w:rsidP="00D63ADC">
      <w:pPr>
        <w:pStyle w:val="CPA"/>
        <w:spacing w:before="0" w:after="0" w:line="276" w:lineRule="auto"/>
        <w:ind w:left="720"/>
        <w:rPr>
          <w:rFonts w:ascii="Corbel" w:hAnsi="Corbel"/>
          <w:b w:val="0"/>
          <w:bCs/>
          <w:szCs w:val="22"/>
        </w:rPr>
      </w:pPr>
      <w:r w:rsidRPr="004A12E3">
        <w:rPr>
          <w:rFonts w:ascii="Corbel" w:hAnsi="Corbel"/>
          <w:b w:val="0"/>
          <w:bCs/>
          <w:szCs w:val="22"/>
        </w:rPr>
        <w:t xml:space="preserve">The </w:t>
      </w:r>
      <w:r w:rsidRPr="00D63ADC">
        <w:rPr>
          <w:rFonts w:ascii="Corbel" w:hAnsi="Corbel"/>
          <w:b w:val="0"/>
          <w:bCs/>
          <w:szCs w:val="22"/>
        </w:rPr>
        <w:t xml:space="preserve">GDL </w:t>
      </w:r>
      <w:r w:rsidRPr="004A12E3">
        <w:rPr>
          <w:rFonts w:ascii="Corbel" w:hAnsi="Corbel"/>
          <w:b w:val="0"/>
          <w:bCs/>
          <w:szCs w:val="22"/>
        </w:rPr>
        <w:t>operates a system for the management</w:t>
      </w:r>
      <w:r w:rsidR="00A8425F">
        <w:rPr>
          <w:rFonts w:ascii="Corbel" w:hAnsi="Corbel"/>
          <w:b w:val="0"/>
          <w:bCs/>
          <w:szCs w:val="22"/>
        </w:rPr>
        <w:t xml:space="preserve"> [DOC3386</w:t>
      </w:r>
      <w:r w:rsidR="006014C5">
        <w:rPr>
          <w:rFonts w:ascii="Corbel" w:hAnsi="Corbel"/>
          <w:b w:val="0"/>
          <w:bCs/>
          <w:szCs w:val="22"/>
        </w:rPr>
        <w:t>, DOC2025</w:t>
      </w:r>
      <w:r w:rsidR="00A8425F">
        <w:rPr>
          <w:rFonts w:ascii="Corbel" w:hAnsi="Corbel"/>
          <w:b w:val="0"/>
          <w:bCs/>
          <w:szCs w:val="22"/>
        </w:rPr>
        <w:t>]</w:t>
      </w:r>
      <w:r w:rsidRPr="004A12E3">
        <w:rPr>
          <w:rFonts w:ascii="Corbel" w:hAnsi="Corbel"/>
          <w:b w:val="0"/>
          <w:bCs/>
          <w:szCs w:val="22"/>
        </w:rPr>
        <w:t xml:space="preserve"> and regular monitoring of stock of reagents and </w:t>
      </w:r>
      <w:r w:rsidR="00940C57">
        <w:rPr>
          <w:rFonts w:ascii="Corbel" w:hAnsi="Corbel"/>
          <w:b w:val="0"/>
          <w:bCs/>
          <w:szCs w:val="22"/>
        </w:rPr>
        <w:t>consumables</w:t>
      </w:r>
      <w:r w:rsidRPr="004A12E3">
        <w:rPr>
          <w:rFonts w:ascii="Corbel" w:hAnsi="Corbel"/>
          <w:b w:val="0"/>
          <w:bCs/>
          <w:szCs w:val="22"/>
        </w:rPr>
        <w:t xml:space="preserve"> to ensure sufficient supply is available to maintain the service</w:t>
      </w:r>
      <w:r w:rsidR="00250065">
        <w:rPr>
          <w:rFonts w:ascii="Corbel" w:hAnsi="Corbel"/>
          <w:b w:val="0"/>
          <w:bCs/>
          <w:szCs w:val="22"/>
        </w:rPr>
        <w:t xml:space="preserve"> (ISO 5.3.2) [</w:t>
      </w:r>
      <w:r w:rsidR="00A8425F">
        <w:rPr>
          <w:rFonts w:ascii="Corbel" w:hAnsi="Corbel"/>
          <w:b w:val="0"/>
          <w:bCs/>
          <w:szCs w:val="22"/>
        </w:rPr>
        <w:t>DOC2108</w:t>
      </w:r>
      <w:r w:rsidR="00250065">
        <w:rPr>
          <w:rFonts w:ascii="Corbel" w:hAnsi="Corbel"/>
          <w:b w:val="0"/>
          <w:bCs/>
          <w:szCs w:val="22"/>
        </w:rPr>
        <w:t>]</w:t>
      </w:r>
      <w:r w:rsidRPr="004A12E3">
        <w:rPr>
          <w:rFonts w:ascii="Corbel" w:hAnsi="Corbel"/>
          <w:b w:val="0"/>
          <w:bCs/>
          <w:szCs w:val="22"/>
        </w:rPr>
        <w:t>. Stock levels are replaced based on both usage and the likely time taken for replacement orders to be delivered</w:t>
      </w:r>
      <w:r w:rsidR="00250065">
        <w:rPr>
          <w:rFonts w:ascii="Corbel" w:hAnsi="Corbel"/>
          <w:b w:val="0"/>
          <w:bCs/>
          <w:szCs w:val="22"/>
        </w:rPr>
        <w:t xml:space="preserve"> </w:t>
      </w:r>
      <w:r w:rsidR="00940C57">
        <w:rPr>
          <w:rFonts w:ascii="Corbel" w:hAnsi="Corbel"/>
          <w:b w:val="0"/>
          <w:bCs/>
          <w:szCs w:val="22"/>
        </w:rPr>
        <w:t xml:space="preserve">to prevent deterioration </w:t>
      </w:r>
      <w:r w:rsidR="00250065">
        <w:rPr>
          <w:rFonts w:ascii="Corbel" w:hAnsi="Corbel"/>
          <w:b w:val="0"/>
          <w:bCs/>
          <w:szCs w:val="22"/>
        </w:rPr>
        <w:t>[DOC2106]</w:t>
      </w:r>
      <w:r w:rsidRPr="004A12E3">
        <w:rPr>
          <w:rFonts w:ascii="Corbel" w:hAnsi="Corbel"/>
          <w:b w:val="0"/>
          <w:bCs/>
          <w:szCs w:val="22"/>
        </w:rPr>
        <w:t>.</w:t>
      </w:r>
      <w:r w:rsidR="00940C57">
        <w:rPr>
          <w:rFonts w:ascii="Corbel" w:hAnsi="Corbel"/>
          <w:b w:val="0"/>
          <w:bCs/>
          <w:szCs w:val="22"/>
        </w:rPr>
        <w:t xml:space="preserve"> Acceptance testing is carried out </w:t>
      </w:r>
      <w:r w:rsidR="00954EED">
        <w:rPr>
          <w:rFonts w:ascii="Corbel" w:hAnsi="Corbel"/>
          <w:b w:val="0"/>
          <w:bCs/>
          <w:szCs w:val="22"/>
        </w:rPr>
        <w:t xml:space="preserve">as </w:t>
      </w:r>
      <w:r w:rsidR="00940C57">
        <w:rPr>
          <w:rFonts w:ascii="Corbel" w:hAnsi="Corbel"/>
          <w:b w:val="0"/>
          <w:bCs/>
          <w:szCs w:val="22"/>
        </w:rPr>
        <w:t>appropriate</w:t>
      </w:r>
      <w:r w:rsidR="00A8425F">
        <w:rPr>
          <w:rFonts w:ascii="Corbel" w:hAnsi="Corbel"/>
          <w:b w:val="0"/>
          <w:bCs/>
          <w:szCs w:val="22"/>
        </w:rPr>
        <w:t xml:space="preserve"> [DOC3387]</w:t>
      </w:r>
      <w:r w:rsidR="00940C57">
        <w:rPr>
          <w:rFonts w:ascii="Corbel" w:hAnsi="Corbel"/>
          <w:b w:val="0"/>
          <w:bCs/>
          <w:szCs w:val="22"/>
        </w:rPr>
        <w:t>.</w:t>
      </w:r>
      <w:r w:rsidRPr="004A12E3">
        <w:rPr>
          <w:rFonts w:ascii="Corbel" w:hAnsi="Corbel"/>
          <w:b w:val="0"/>
          <w:bCs/>
          <w:szCs w:val="22"/>
        </w:rPr>
        <w:t xml:space="preserve"> </w:t>
      </w:r>
      <w:r w:rsidR="005C2200">
        <w:rPr>
          <w:rFonts w:ascii="Corbel" w:hAnsi="Corbel"/>
          <w:b w:val="0"/>
          <w:bCs/>
          <w:szCs w:val="22"/>
        </w:rPr>
        <w:t xml:space="preserve">A list of all </w:t>
      </w:r>
      <w:r w:rsidR="005C2200" w:rsidRPr="00D63ADC">
        <w:rPr>
          <w:rFonts w:ascii="Corbel" w:hAnsi="Corbel"/>
          <w:b w:val="0"/>
          <w:bCs/>
          <w:szCs w:val="22"/>
        </w:rPr>
        <w:t xml:space="preserve">chemicals is available </w:t>
      </w:r>
      <w:r w:rsidR="00B911FF" w:rsidRPr="00D63ADC">
        <w:rPr>
          <w:rFonts w:ascii="Corbel" w:hAnsi="Corbel"/>
          <w:b w:val="0"/>
          <w:bCs/>
          <w:szCs w:val="22"/>
        </w:rPr>
        <w:t xml:space="preserve">including identity, manufacturer details, COSHH Q-Pulse number, and acceptance for use </w:t>
      </w:r>
      <w:r w:rsidR="005C2200" w:rsidRPr="00D63ADC">
        <w:rPr>
          <w:rFonts w:ascii="Corbel" w:hAnsi="Corbel"/>
          <w:b w:val="0"/>
          <w:bCs/>
          <w:szCs w:val="22"/>
        </w:rPr>
        <w:t>[</w:t>
      </w:r>
      <w:hyperlink r:id="rId27" w:history="1">
        <w:r w:rsidR="00D63ADC" w:rsidRPr="00D63ADC">
          <w:rPr>
            <w:rStyle w:val="Hyperlink"/>
            <w:rFonts w:ascii="Corbel" w:hAnsi="Corbel" w:cs="Tahoma"/>
            <w:b w:val="0"/>
            <w:bCs/>
            <w:szCs w:val="22"/>
          </w:rPr>
          <w:t>COSHH Project</w:t>
        </w:r>
      </w:hyperlink>
      <w:r w:rsidR="005C2200" w:rsidRPr="00D63ADC">
        <w:rPr>
          <w:rFonts w:ascii="Corbel" w:hAnsi="Corbel"/>
          <w:b w:val="0"/>
          <w:bCs/>
          <w:szCs w:val="22"/>
        </w:rPr>
        <w:t xml:space="preserve">]. </w:t>
      </w:r>
      <w:r w:rsidRPr="00D63ADC">
        <w:rPr>
          <w:rFonts w:ascii="Corbel" w:hAnsi="Corbel"/>
          <w:b w:val="0"/>
          <w:bCs/>
          <w:szCs w:val="22"/>
        </w:rPr>
        <w:t xml:space="preserve">All procedures </w:t>
      </w:r>
      <w:r w:rsidR="00940C57">
        <w:rPr>
          <w:rFonts w:ascii="Corbel" w:hAnsi="Corbel"/>
          <w:b w:val="0"/>
          <w:bCs/>
          <w:szCs w:val="22"/>
        </w:rPr>
        <w:t>are</w:t>
      </w:r>
      <w:r w:rsidRPr="004A12E3">
        <w:rPr>
          <w:rFonts w:ascii="Corbel" w:hAnsi="Corbel"/>
          <w:b w:val="0"/>
          <w:bCs/>
          <w:szCs w:val="22"/>
        </w:rPr>
        <w:t xml:space="preserve"> risk assess</w:t>
      </w:r>
      <w:r w:rsidR="00940C57">
        <w:rPr>
          <w:rFonts w:ascii="Corbel" w:hAnsi="Corbel"/>
          <w:b w:val="0"/>
          <w:bCs/>
          <w:szCs w:val="22"/>
        </w:rPr>
        <w:t>ed</w:t>
      </w:r>
      <w:r w:rsidRPr="004A12E3">
        <w:rPr>
          <w:rFonts w:ascii="Corbel" w:hAnsi="Corbel"/>
          <w:b w:val="0"/>
          <w:bCs/>
          <w:szCs w:val="22"/>
        </w:rPr>
        <w:t xml:space="preserve"> before any processing begins and this includes evaluation</w:t>
      </w:r>
      <w:r w:rsidR="00940C57">
        <w:rPr>
          <w:rFonts w:ascii="Corbel" w:hAnsi="Corbel"/>
          <w:b w:val="0"/>
          <w:bCs/>
          <w:szCs w:val="22"/>
        </w:rPr>
        <w:t xml:space="preserve"> </w:t>
      </w:r>
      <w:r w:rsidRPr="004A12E3">
        <w:rPr>
          <w:rFonts w:ascii="Corbel" w:hAnsi="Corbel"/>
          <w:b w:val="0"/>
          <w:bCs/>
          <w:szCs w:val="22"/>
        </w:rPr>
        <w:t>of any new chemicals assessed for their COSHH regulations prior to any order being placed. Suppliers are evaluated as p</w:t>
      </w:r>
      <w:r w:rsidR="006014C5">
        <w:rPr>
          <w:rFonts w:ascii="Corbel" w:hAnsi="Corbel"/>
          <w:b w:val="0"/>
          <w:bCs/>
          <w:szCs w:val="22"/>
        </w:rPr>
        <w:t xml:space="preserve">art of the procurement process. </w:t>
      </w:r>
      <w:r w:rsidR="00954EED">
        <w:rPr>
          <w:rFonts w:ascii="Corbel" w:hAnsi="Corbel"/>
          <w:b w:val="0"/>
          <w:bCs/>
          <w:szCs w:val="22"/>
        </w:rPr>
        <w:t>T</w:t>
      </w:r>
      <w:r w:rsidRPr="004A12E3">
        <w:rPr>
          <w:rFonts w:ascii="Corbel" w:hAnsi="Corbel"/>
          <w:b w:val="0"/>
          <w:bCs/>
          <w:szCs w:val="22"/>
        </w:rPr>
        <w:t>he Health and Safety Officer will advise on whether waste chemicals can be disposed of safely using means available to the laboratory or whether specialist removal is required</w:t>
      </w:r>
      <w:r w:rsidR="00250065">
        <w:rPr>
          <w:rFonts w:ascii="Corbel" w:hAnsi="Corbel"/>
          <w:b w:val="0"/>
          <w:bCs/>
          <w:szCs w:val="22"/>
        </w:rPr>
        <w:t xml:space="preserve"> [</w:t>
      </w:r>
      <w:r w:rsidR="007C0B01" w:rsidRPr="007C0B01">
        <w:rPr>
          <w:rFonts w:ascii="Corbel" w:hAnsi="Corbel"/>
          <w:b w:val="0"/>
          <w:bCs/>
          <w:szCs w:val="22"/>
        </w:rPr>
        <w:t>DOC2064</w:t>
      </w:r>
      <w:r w:rsidR="00250065">
        <w:rPr>
          <w:rFonts w:ascii="Corbel" w:hAnsi="Corbel"/>
          <w:b w:val="0"/>
          <w:bCs/>
          <w:szCs w:val="22"/>
        </w:rPr>
        <w:t>]</w:t>
      </w:r>
      <w:r w:rsidRPr="004A12E3">
        <w:rPr>
          <w:rFonts w:ascii="Corbel" w:hAnsi="Corbel"/>
          <w:b w:val="0"/>
          <w:bCs/>
          <w:szCs w:val="22"/>
        </w:rPr>
        <w:t>.</w:t>
      </w:r>
      <w:r w:rsidR="00940C57">
        <w:rPr>
          <w:rFonts w:ascii="Corbel" w:hAnsi="Corbel"/>
          <w:b w:val="0"/>
          <w:bCs/>
          <w:szCs w:val="22"/>
        </w:rPr>
        <w:t xml:space="preserve"> </w:t>
      </w:r>
      <w:r w:rsidR="00940C57" w:rsidRPr="004A12E3">
        <w:rPr>
          <w:rFonts w:ascii="Corbel" w:hAnsi="Corbel"/>
          <w:b w:val="0"/>
          <w:bCs/>
          <w:szCs w:val="22"/>
        </w:rPr>
        <w:t xml:space="preserve">Adverse incidents involving </w:t>
      </w:r>
      <w:r w:rsidR="00940C57">
        <w:rPr>
          <w:rFonts w:ascii="Corbel" w:hAnsi="Corbel"/>
          <w:b w:val="0"/>
          <w:bCs/>
          <w:szCs w:val="22"/>
        </w:rPr>
        <w:t>reagents, consumables or suppliers</w:t>
      </w:r>
      <w:r w:rsidR="00940C57" w:rsidRPr="004A12E3">
        <w:rPr>
          <w:rFonts w:ascii="Corbel" w:hAnsi="Corbel"/>
          <w:b w:val="0"/>
          <w:bCs/>
          <w:szCs w:val="22"/>
        </w:rPr>
        <w:t xml:space="preserve"> are reported via the </w:t>
      </w:r>
      <w:r w:rsidR="00940C57">
        <w:rPr>
          <w:rFonts w:ascii="Corbel" w:hAnsi="Corbel"/>
          <w:b w:val="0"/>
          <w:bCs/>
          <w:szCs w:val="22"/>
        </w:rPr>
        <w:t>non-</w:t>
      </w:r>
      <w:r w:rsidR="00940C57" w:rsidRPr="004A12E3">
        <w:rPr>
          <w:rFonts w:ascii="Corbel" w:hAnsi="Corbel"/>
          <w:b w:val="0"/>
          <w:bCs/>
          <w:szCs w:val="22"/>
        </w:rPr>
        <w:t>conformanc</w:t>
      </w:r>
      <w:r w:rsidR="00940C57">
        <w:rPr>
          <w:rFonts w:ascii="Corbel" w:hAnsi="Corbel"/>
          <w:b w:val="0"/>
          <w:bCs/>
          <w:szCs w:val="22"/>
        </w:rPr>
        <w:t>e module on Q-Pulse.</w:t>
      </w:r>
      <w:r w:rsidR="00901F0F">
        <w:rPr>
          <w:rFonts w:ascii="Corbel" w:hAnsi="Corbel"/>
          <w:b w:val="0"/>
          <w:bCs/>
          <w:szCs w:val="22"/>
        </w:rPr>
        <w:t xml:space="preserve"> Audit trails of all kits, reagents and working solutions are retained.</w:t>
      </w:r>
    </w:p>
    <w:p w14:paraId="32C61672" w14:textId="77777777" w:rsidR="00A25C6C" w:rsidRPr="004A12E3" w:rsidRDefault="00A25C6C" w:rsidP="00080155">
      <w:pPr>
        <w:spacing w:line="276" w:lineRule="auto"/>
        <w:ind w:left="720"/>
        <w:jc w:val="both"/>
        <w:rPr>
          <w:rFonts w:ascii="Corbel" w:hAnsi="Corbel"/>
          <w:sz w:val="22"/>
          <w:szCs w:val="22"/>
        </w:rPr>
      </w:pPr>
    </w:p>
    <w:p w14:paraId="7457D3D9" w14:textId="77777777" w:rsidR="00A25C6C" w:rsidRPr="004A12E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4" w:name="_Toc413587535"/>
      <w:bookmarkStart w:id="105" w:name="_Toc492561817"/>
      <w:r w:rsidRPr="004A12E3">
        <w:rPr>
          <w:rFonts w:ascii="Corbel" w:hAnsi="Corbel"/>
          <w:b/>
          <w:sz w:val="24"/>
          <w:szCs w:val="24"/>
        </w:rPr>
        <w:t>Pre-examination processes</w:t>
      </w:r>
      <w:bookmarkEnd w:id="104"/>
      <w:bookmarkEnd w:id="105"/>
    </w:p>
    <w:p w14:paraId="68673420"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6" w:name="_Toc413587536"/>
      <w:bookmarkStart w:id="107" w:name="_Toc492561818"/>
      <w:r w:rsidRPr="004A12E3">
        <w:rPr>
          <w:rFonts w:ascii="Corbel" w:hAnsi="Corbel"/>
          <w:b/>
          <w:sz w:val="22"/>
          <w:szCs w:val="22"/>
        </w:rPr>
        <w:t>General</w:t>
      </w:r>
      <w:bookmarkEnd w:id="106"/>
      <w:bookmarkEnd w:id="107"/>
    </w:p>
    <w:p w14:paraId="5A47990C" w14:textId="77777777" w:rsidR="00A25C6C" w:rsidRDefault="00200168" w:rsidP="00080155">
      <w:pPr>
        <w:spacing w:line="276" w:lineRule="auto"/>
        <w:ind w:left="720"/>
        <w:jc w:val="both"/>
        <w:rPr>
          <w:rFonts w:ascii="Corbel" w:hAnsi="Corbel"/>
          <w:sz w:val="22"/>
          <w:szCs w:val="22"/>
        </w:rPr>
      </w:pPr>
      <w:r>
        <w:rPr>
          <w:rFonts w:ascii="Corbel" w:hAnsi="Corbel"/>
          <w:sz w:val="22"/>
          <w:szCs w:val="22"/>
        </w:rPr>
        <w:t>Documented procedures are in place for all pre-examination processes.</w:t>
      </w:r>
    </w:p>
    <w:p w14:paraId="07C75102" w14:textId="77777777" w:rsidR="00200168" w:rsidRPr="004A12E3" w:rsidRDefault="00200168" w:rsidP="00080155">
      <w:pPr>
        <w:spacing w:line="276" w:lineRule="auto"/>
        <w:ind w:left="720"/>
        <w:jc w:val="both"/>
        <w:rPr>
          <w:rFonts w:ascii="Corbel" w:hAnsi="Corbel"/>
          <w:sz w:val="22"/>
          <w:szCs w:val="22"/>
        </w:rPr>
      </w:pPr>
    </w:p>
    <w:p w14:paraId="047B5F92"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8" w:name="_Toc413587537"/>
      <w:bookmarkStart w:id="109" w:name="_Toc492561819"/>
      <w:r w:rsidRPr="004A12E3">
        <w:rPr>
          <w:rFonts w:ascii="Corbel" w:hAnsi="Corbel"/>
          <w:b/>
          <w:sz w:val="22"/>
          <w:szCs w:val="22"/>
        </w:rPr>
        <w:t>Information for patients and users</w:t>
      </w:r>
      <w:bookmarkEnd w:id="108"/>
      <w:bookmarkEnd w:id="109"/>
    </w:p>
    <w:p w14:paraId="0C0E0D1A" w14:textId="77777777" w:rsidR="00A25C6C" w:rsidRPr="004A12E3" w:rsidRDefault="00A25C6C" w:rsidP="005B453D">
      <w:pPr>
        <w:pStyle w:val="CPA"/>
        <w:spacing w:before="0" w:after="0" w:line="276" w:lineRule="auto"/>
        <w:ind w:left="720"/>
        <w:rPr>
          <w:rFonts w:ascii="Corbel" w:hAnsi="Corbel"/>
          <w:b w:val="0"/>
          <w:bCs/>
          <w:szCs w:val="22"/>
        </w:rPr>
      </w:pPr>
      <w:r w:rsidRPr="004A12E3">
        <w:rPr>
          <w:rFonts w:ascii="Corbel" w:hAnsi="Corbel"/>
          <w:b w:val="0"/>
          <w:bCs/>
          <w:szCs w:val="22"/>
        </w:rPr>
        <w:t>Information for patients</w:t>
      </w:r>
      <w:r w:rsidR="006014C5">
        <w:rPr>
          <w:rFonts w:ascii="Corbel" w:hAnsi="Corbel"/>
          <w:b w:val="0"/>
          <w:bCs/>
          <w:szCs w:val="22"/>
        </w:rPr>
        <w:t xml:space="preserve"> and users (ISO 5.4.2</w:t>
      </w:r>
      <w:r w:rsidR="00873B3F">
        <w:rPr>
          <w:rFonts w:ascii="Corbel" w:hAnsi="Corbel"/>
          <w:b w:val="0"/>
          <w:bCs/>
          <w:szCs w:val="22"/>
        </w:rPr>
        <w:t>)</w:t>
      </w:r>
      <w:r w:rsidR="0098177A">
        <w:rPr>
          <w:rFonts w:ascii="Corbel" w:hAnsi="Corbel"/>
          <w:b w:val="0"/>
          <w:bCs/>
          <w:szCs w:val="22"/>
        </w:rPr>
        <w:t xml:space="preserve"> is available via the MCGM</w:t>
      </w:r>
      <w:r w:rsidRPr="004A12E3">
        <w:rPr>
          <w:rFonts w:ascii="Corbel" w:hAnsi="Corbel"/>
          <w:b w:val="0"/>
          <w:bCs/>
          <w:szCs w:val="22"/>
        </w:rPr>
        <w:t xml:space="preserve"> website </w:t>
      </w:r>
      <w:r w:rsidR="00200168">
        <w:rPr>
          <w:rFonts w:ascii="Corbel" w:hAnsi="Corbel"/>
          <w:b w:val="0"/>
          <w:bCs/>
          <w:szCs w:val="22"/>
        </w:rPr>
        <w:t>(</w:t>
      </w:r>
      <w:hyperlink r:id="rId28" w:history="1">
        <w:r w:rsidR="00200168" w:rsidRPr="003D1EF6">
          <w:rPr>
            <w:rStyle w:val="Hyperlink"/>
            <w:rFonts w:ascii="Corbel" w:hAnsi="Corbel" w:cs="Tahoma"/>
            <w:b w:val="0"/>
            <w:bCs/>
            <w:szCs w:val="22"/>
          </w:rPr>
          <w:t>www.mangen.org</w:t>
        </w:r>
      </w:hyperlink>
      <w:r w:rsidR="00200168">
        <w:rPr>
          <w:rFonts w:ascii="Corbel" w:hAnsi="Corbel"/>
          <w:b w:val="0"/>
          <w:bCs/>
          <w:szCs w:val="22"/>
        </w:rPr>
        <w:t xml:space="preserve">) </w:t>
      </w:r>
      <w:r w:rsidRPr="004A12E3">
        <w:rPr>
          <w:rFonts w:ascii="Corbel" w:hAnsi="Corbel"/>
          <w:b w:val="0"/>
          <w:bCs/>
          <w:szCs w:val="22"/>
        </w:rPr>
        <w:t xml:space="preserve">and </w:t>
      </w:r>
      <w:r w:rsidR="00873B3F">
        <w:rPr>
          <w:rFonts w:ascii="Corbel" w:hAnsi="Corbel"/>
          <w:b w:val="0"/>
          <w:bCs/>
          <w:szCs w:val="22"/>
        </w:rPr>
        <w:t>a Q-Pulse record ensures document control [</w:t>
      </w:r>
      <w:r w:rsidR="00873B3F" w:rsidRPr="00873B3F">
        <w:rPr>
          <w:rFonts w:ascii="Corbel" w:hAnsi="Corbel"/>
          <w:b w:val="0"/>
          <w:bCs/>
          <w:szCs w:val="22"/>
        </w:rPr>
        <w:t>DOC188</w:t>
      </w:r>
      <w:r w:rsidR="00DD1EBF">
        <w:rPr>
          <w:rFonts w:ascii="Corbel" w:hAnsi="Corbel"/>
          <w:b w:val="0"/>
          <w:bCs/>
          <w:szCs w:val="22"/>
        </w:rPr>
        <w:t xml:space="preserve">, </w:t>
      </w:r>
      <w:r w:rsidR="00DD1EBF" w:rsidRPr="00DD1EBF">
        <w:rPr>
          <w:rFonts w:ascii="Corbel" w:hAnsi="Corbel"/>
          <w:b w:val="0"/>
          <w:bCs/>
          <w:szCs w:val="22"/>
        </w:rPr>
        <w:t>DOC2192</w:t>
      </w:r>
      <w:r w:rsidR="00873B3F">
        <w:rPr>
          <w:rFonts w:ascii="Corbel" w:hAnsi="Corbel"/>
          <w:b w:val="0"/>
          <w:bCs/>
          <w:szCs w:val="22"/>
        </w:rPr>
        <w:t>].</w:t>
      </w:r>
      <w:r w:rsidR="005B453D">
        <w:rPr>
          <w:rFonts w:ascii="Corbel" w:hAnsi="Corbel"/>
          <w:b w:val="0"/>
          <w:bCs/>
          <w:szCs w:val="22"/>
        </w:rPr>
        <w:t xml:space="preserve"> Information held on the website includes the location, contact details and business hours for the GDL, types of tests offered (including turnaround times) and sample requirements (container type, quantity, transport, acceptance policy)</w:t>
      </w:r>
      <w:r w:rsidR="00A64D89">
        <w:rPr>
          <w:rFonts w:ascii="Corbel" w:hAnsi="Corbel"/>
          <w:b w:val="0"/>
          <w:bCs/>
          <w:szCs w:val="22"/>
        </w:rPr>
        <w:t xml:space="preserve">. </w:t>
      </w:r>
      <w:r w:rsidR="00DD1EBF">
        <w:rPr>
          <w:rFonts w:ascii="Corbel" w:hAnsi="Corbel"/>
          <w:b w:val="0"/>
          <w:bCs/>
          <w:szCs w:val="22"/>
        </w:rPr>
        <w:t>Price lists are available on request [DOC2017, DOC2157, DOC2289, MP000 021].</w:t>
      </w:r>
    </w:p>
    <w:p w14:paraId="1219669B" w14:textId="77777777" w:rsidR="00A25C6C" w:rsidRPr="004A12E3" w:rsidRDefault="00A25C6C" w:rsidP="00080155">
      <w:pPr>
        <w:spacing w:line="276" w:lineRule="auto"/>
        <w:ind w:left="720"/>
        <w:jc w:val="both"/>
        <w:rPr>
          <w:rFonts w:ascii="Corbel" w:hAnsi="Corbel"/>
          <w:sz w:val="22"/>
          <w:szCs w:val="22"/>
        </w:rPr>
      </w:pPr>
    </w:p>
    <w:p w14:paraId="7381F8B6"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0" w:name="_Toc413587538"/>
      <w:bookmarkStart w:id="111" w:name="_Toc492561820"/>
      <w:r w:rsidRPr="004A12E3">
        <w:rPr>
          <w:rFonts w:ascii="Corbel" w:hAnsi="Corbel"/>
          <w:b/>
          <w:sz w:val="22"/>
          <w:szCs w:val="22"/>
        </w:rPr>
        <w:t>Request form information</w:t>
      </w:r>
      <w:bookmarkEnd w:id="110"/>
      <w:bookmarkEnd w:id="111"/>
    </w:p>
    <w:p w14:paraId="5C2F44FE" w14:textId="77777777" w:rsidR="00833844" w:rsidRDefault="00A25C6C" w:rsidP="00C507BC">
      <w:pPr>
        <w:pStyle w:val="CPA"/>
        <w:spacing w:before="0" w:after="0" w:line="276" w:lineRule="auto"/>
        <w:ind w:left="709"/>
        <w:rPr>
          <w:rFonts w:ascii="Corbel" w:hAnsi="Corbel"/>
          <w:b w:val="0"/>
          <w:bCs/>
          <w:szCs w:val="22"/>
        </w:rPr>
      </w:pPr>
      <w:r w:rsidRPr="004A12E3">
        <w:rPr>
          <w:rFonts w:ascii="Corbel" w:hAnsi="Corbel"/>
          <w:b w:val="0"/>
          <w:bCs/>
          <w:szCs w:val="22"/>
        </w:rPr>
        <w:t>Requests for the majority of examinations</w:t>
      </w:r>
      <w:r w:rsidR="00DA74C6">
        <w:rPr>
          <w:rFonts w:ascii="Corbel" w:hAnsi="Corbel"/>
          <w:b w:val="0"/>
          <w:bCs/>
          <w:szCs w:val="22"/>
        </w:rPr>
        <w:t xml:space="preserve"> (ISO 5.4.3</w:t>
      </w:r>
      <w:r w:rsidR="00DD1EBF">
        <w:rPr>
          <w:rFonts w:ascii="Corbel" w:hAnsi="Corbel"/>
          <w:b w:val="0"/>
          <w:bCs/>
          <w:szCs w:val="22"/>
        </w:rPr>
        <w:t>)</w:t>
      </w:r>
      <w:r w:rsidRPr="004A12E3">
        <w:rPr>
          <w:rFonts w:ascii="Corbel" w:hAnsi="Corbel"/>
          <w:b w:val="0"/>
          <w:bCs/>
          <w:szCs w:val="22"/>
        </w:rPr>
        <w:t xml:space="preserve"> are made using a</w:t>
      </w:r>
      <w:r w:rsidR="00DD1EBF">
        <w:rPr>
          <w:rFonts w:ascii="Corbel" w:hAnsi="Corbel"/>
          <w:b w:val="0"/>
          <w:bCs/>
          <w:szCs w:val="22"/>
        </w:rPr>
        <w:t>n appropriate referral form [DOC19, LF160 001, DOC512</w:t>
      </w:r>
      <w:r w:rsidR="00833844">
        <w:rPr>
          <w:rFonts w:ascii="Corbel" w:hAnsi="Corbel"/>
          <w:b w:val="0"/>
          <w:bCs/>
          <w:szCs w:val="22"/>
        </w:rPr>
        <w:t xml:space="preserve">, </w:t>
      </w:r>
      <w:r w:rsidR="00833844" w:rsidRPr="00833844">
        <w:rPr>
          <w:rFonts w:ascii="Corbel" w:hAnsi="Corbel"/>
          <w:b w:val="0"/>
          <w:bCs/>
          <w:szCs w:val="22"/>
        </w:rPr>
        <w:t>LF 000 149</w:t>
      </w:r>
      <w:r w:rsidR="00DD1EBF">
        <w:rPr>
          <w:rFonts w:ascii="Corbel" w:hAnsi="Corbel"/>
          <w:b w:val="0"/>
          <w:bCs/>
          <w:szCs w:val="22"/>
        </w:rPr>
        <w:t>]</w:t>
      </w:r>
      <w:r w:rsidRPr="004A12E3">
        <w:rPr>
          <w:rFonts w:ascii="Corbel" w:hAnsi="Corbel"/>
          <w:b w:val="0"/>
          <w:bCs/>
          <w:szCs w:val="22"/>
        </w:rPr>
        <w:t xml:space="preserve">. </w:t>
      </w:r>
      <w:r w:rsidR="00A64D89">
        <w:rPr>
          <w:rFonts w:ascii="Corbel" w:hAnsi="Corbel"/>
          <w:b w:val="0"/>
          <w:bCs/>
          <w:szCs w:val="22"/>
        </w:rPr>
        <w:t xml:space="preserve">Information is provided to enable their completion. </w:t>
      </w:r>
      <w:r w:rsidRPr="004A12E3">
        <w:rPr>
          <w:rFonts w:ascii="Corbel" w:hAnsi="Corbel"/>
          <w:b w:val="0"/>
          <w:bCs/>
          <w:szCs w:val="22"/>
        </w:rPr>
        <w:t>Specific forms are required for stratified medicine services</w:t>
      </w:r>
      <w:r w:rsidR="00833844">
        <w:rPr>
          <w:rFonts w:ascii="Corbel" w:hAnsi="Corbel"/>
          <w:b w:val="0"/>
          <w:bCs/>
          <w:szCs w:val="22"/>
        </w:rPr>
        <w:t xml:space="preserve"> [</w:t>
      </w:r>
      <w:r w:rsidR="00833844" w:rsidRPr="00833844">
        <w:rPr>
          <w:rFonts w:ascii="Corbel" w:hAnsi="Corbel"/>
          <w:b w:val="0"/>
          <w:bCs/>
          <w:szCs w:val="22"/>
        </w:rPr>
        <w:t>LF 000 207</w:t>
      </w:r>
      <w:r w:rsidR="00833844">
        <w:rPr>
          <w:rFonts w:ascii="Corbel" w:hAnsi="Corbel"/>
          <w:b w:val="0"/>
          <w:bCs/>
          <w:szCs w:val="22"/>
        </w:rPr>
        <w:t xml:space="preserve">, </w:t>
      </w:r>
      <w:r w:rsidR="00833844" w:rsidRPr="00833844">
        <w:rPr>
          <w:rFonts w:ascii="Corbel" w:hAnsi="Corbel"/>
          <w:b w:val="0"/>
          <w:bCs/>
          <w:szCs w:val="22"/>
        </w:rPr>
        <w:t>LF 000 208</w:t>
      </w:r>
      <w:r w:rsidR="00833844">
        <w:rPr>
          <w:rFonts w:ascii="Corbel" w:hAnsi="Corbel"/>
          <w:b w:val="0"/>
          <w:bCs/>
          <w:szCs w:val="22"/>
        </w:rPr>
        <w:t>], the 100,000 Genome project [</w:t>
      </w:r>
      <w:r w:rsidR="00833844" w:rsidRPr="00833844">
        <w:rPr>
          <w:rFonts w:ascii="Corbel" w:hAnsi="Corbel"/>
          <w:b w:val="0"/>
          <w:bCs/>
          <w:szCs w:val="22"/>
        </w:rPr>
        <w:t>DOC2839</w:t>
      </w:r>
      <w:r w:rsidR="00833844">
        <w:rPr>
          <w:rFonts w:ascii="Corbel" w:hAnsi="Corbel"/>
          <w:b w:val="0"/>
          <w:bCs/>
          <w:szCs w:val="22"/>
        </w:rPr>
        <w:t xml:space="preserve">, </w:t>
      </w:r>
      <w:r w:rsidR="00833844" w:rsidRPr="00833844">
        <w:rPr>
          <w:rFonts w:ascii="Corbel" w:hAnsi="Corbel"/>
          <w:b w:val="0"/>
          <w:bCs/>
          <w:szCs w:val="22"/>
        </w:rPr>
        <w:t>DOC2840</w:t>
      </w:r>
      <w:r w:rsidR="00833844">
        <w:rPr>
          <w:rFonts w:ascii="Corbel" w:hAnsi="Corbel"/>
          <w:b w:val="0"/>
          <w:bCs/>
          <w:szCs w:val="22"/>
        </w:rPr>
        <w:t xml:space="preserve">, </w:t>
      </w:r>
      <w:r w:rsidR="00833844" w:rsidRPr="00833844">
        <w:rPr>
          <w:rFonts w:ascii="Corbel" w:hAnsi="Corbel"/>
          <w:b w:val="0"/>
          <w:bCs/>
          <w:szCs w:val="22"/>
        </w:rPr>
        <w:t>DOC2895</w:t>
      </w:r>
      <w:r w:rsidR="00833844">
        <w:rPr>
          <w:rFonts w:ascii="Corbel" w:hAnsi="Corbel"/>
          <w:b w:val="0"/>
          <w:bCs/>
          <w:szCs w:val="22"/>
        </w:rPr>
        <w:t>]</w:t>
      </w:r>
      <w:r w:rsidR="00DA74C6">
        <w:rPr>
          <w:rFonts w:ascii="Corbel" w:hAnsi="Corbel"/>
          <w:b w:val="0"/>
          <w:bCs/>
          <w:szCs w:val="22"/>
        </w:rPr>
        <w:t xml:space="preserve">, </w:t>
      </w:r>
      <w:r w:rsidR="00DA74C6" w:rsidRPr="00DA74C6">
        <w:rPr>
          <w:rFonts w:ascii="Corbel" w:hAnsi="Corbel"/>
          <w:b w:val="0"/>
          <w:bCs/>
          <w:szCs w:val="22"/>
        </w:rPr>
        <w:t>export</w:t>
      </w:r>
      <w:r w:rsidR="00DA74C6">
        <w:rPr>
          <w:rFonts w:ascii="Corbel" w:hAnsi="Corbel"/>
          <w:b w:val="0"/>
          <w:bCs/>
          <w:szCs w:val="22"/>
        </w:rPr>
        <w:t>s</w:t>
      </w:r>
      <w:r w:rsidR="00DA74C6" w:rsidRPr="00DA74C6">
        <w:rPr>
          <w:rFonts w:ascii="Corbel" w:hAnsi="Corbel"/>
          <w:b w:val="0"/>
          <w:bCs/>
          <w:szCs w:val="22"/>
        </w:rPr>
        <w:t xml:space="preserve"> [LF 000 141, DOC979]</w:t>
      </w:r>
      <w:r w:rsidR="00833844">
        <w:rPr>
          <w:rFonts w:ascii="Corbel" w:hAnsi="Corbel"/>
          <w:b w:val="0"/>
          <w:bCs/>
          <w:szCs w:val="22"/>
        </w:rPr>
        <w:t xml:space="preserve"> and for other specific requests.</w:t>
      </w:r>
    </w:p>
    <w:p w14:paraId="1C76AD40" w14:textId="77777777" w:rsidR="00833844" w:rsidRDefault="00833844" w:rsidP="00C507BC">
      <w:pPr>
        <w:pStyle w:val="CPA"/>
        <w:spacing w:before="0" w:after="0" w:line="276" w:lineRule="auto"/>
        <w:ind w:left="709"/>
        <w:rPr>
          <w:rFonts w:ascii="Corbel" w:hAnsi="Corbel"/>
          <w:b w:val="0"/>
          <w:bCs/>
          <w:szCs w:val="22"/>
        </w:rPr>
      </w:pPr>
    </w:p>
    <w:p w14:paraId="0FE13616" w14:textId="77777777" w:rsidR="00A25C6C" w:rsidRPr="004A12E3" w:rsidRDefault="00141555" w:rsidP="00A64D89">
      <w:pPr>
        <w:pStyle w:val="CPA"/>
        <w:spacing w:before="0" w:after="0" w:line="276" w:lineRule="auto"/>
        <w:ind w:left="709"/>
        <w:rPr>
          <w:rFonts w:ascii="Corbel" w:hAnsi="Corbel"/>
          <w:b w:val="0"/>
          <w:bCs/>
          <w:szCs w:val="22"/>
        </w:rPr>
      </w:pPr>
      <w:r>
        <w:rPr>
          <w:rFonts w:ascii="Corbel" w:hAnsi="Corbel"/>
          <w:b w:val="0"/>
          <w:bCs/>
          <w:szCs w:val="22"/>
        </w:rPr>
        <w:t>Request forms are available directly from the website (</w:t>
      </w:r>
      <w:hyperlink r:id="rId29" w:history="1">
        <w:r w:rsidRPr="003D1EF6">
          <w:rPr>
            <w:rStyle w:val="Hyperlink"/>
            <w:rFonts w:ascii="Corbel" w:hAnsi="Corbel" w:cs="Tahoma"/>
            <w:b w:val="0"/>
            <w:bCs/>
            <w:szCs w:val="22"/>
          </w:rPr>
          <w:t>www.mangen.org</w:t>
        </w:r>
      </w:hyperlink>
      <w:r>
        <w:rPr>
          <w:rFonts w:ascii="Corbel" w:hAnsi="Corbel"/>
          <w:b w:val="0"/>
          <w:bCs/>
          <w:szCs w:val="22"/>
        </w:rPr>
        <w:t>)</w:t>
      </w:r>
      <w:r w:rsidR="005B453D">
        <w:rPr>
          <w:rFonts w:ascii="Corbel" w:hAnsi="Corbel"/>
          <w:b w:val="0"/>
          <w:bCs/>
          <w:szCs w:val="22"/>
        </w:rPr>
        <w:t xml:space="preserve"> and are </w:t>
      </w:r>
      <w:r w:rsidR="00523826">
        <w:rPr>
          <w:rFonts w:ascii="Corbel" w:hAnsi="Corbel"/>
          <w:b w:val="0"/>
          <w:bCs/>
          <w:szCs w:val="22"/>
        </w:rPr>
        <w:t>version</w:t>
      </w:r>
      <w:r w:rsidR="005B453D">
        <w:rPr>
          <w:rFonts w:ascii="Corbel" w:hAnsi="Corbel"/>
          <w:b w:val="0"/>
          <w:bCs/>
          <w:szCs w:val="22"/>
        </w:rPr>
        <w:t xml:space="preserve"> controlled via Q-Pulse</w:t>
      </w:r>
      <w:r>
        <w:rPr>
          <w:rFonts w:ascii="Corbel" w:hAnsi="Corbel"/>
          <w:b w:val="0"/>
          <w:bCs/>
          <w:szCs w:val="22"/>
        </w:rPr>
        <w:t>.</w:t>
      </w:r>
      <w:r w:rsidR="00A64D89">
        <w:rPr>
          <w:rFonts w:ascii="Corbel" w:hAnsi="Corbel"/>
          <w:b w:val="0"/>
          <w:bCs/>
          <w:szCs w:val="22"/>
        </w:rPr>
        <w:t xml:space="preserve"> </w:t>
      </w:r>
      <w:r w:rsidR="00A25C6C" w:rsidRPr="004A12E3">
        <w:rPr>
          <w:rFonts w:ascii="Corbel" w:hAnsi="Corbel"/>
          <w:b w:val="0"/>
          <w:bCs/>
          <w:szCs w:val="22"/>
        </w:rPr>
        <w:t>The following information is requested from the user:</w:t>
      </w:r>
    </w:p>
    <w:p w14:paraId="4DE4A88F"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the necessary information required for unique and unequivocal patient identification</w:t>
      </w:r>
      <w:r w:rsidR="00CB2A1E" w:rsidRPr="00C45B0C">
        <w:rPr>
          <w:rFonts w:ascii="Corbel" w:hAnsi="Corbel"/>
          <w:sz w:val="22"/>
          <w:szCs w:val="22"/>
        </w:rPr>
        <w:t xml:space="preserve"> (can include name, date of birth, NHS or hospital number, gender)</w:t>
      </w:r>
    </w:p>
    <w:p w14:paraId="58234320" w14:textId="77777777" w:rsidR="00A25C6C" w:rsidRPr="00C45B0C" w:rsidRDefault="004645C1" w:rsidP="00C45B0C">
      <w:pPr>
        <w:numPr>
          <w:ilvl w:val="0"/>
          <w:numId w:val="5"/>
        </w:numPr>
        <w:spacing w:line="276" w:lineRule="auto"/>
        <w:jc w:val="both"/>
        <w:rPr>
          <w:rFonts w:ascii="Corbel" w:hAnsi="Corbel"/>
          <w:sz w:val="22"/>
          <w:szCs w:val="22"/>
        </w:rPr>
      </w:pPr>
      <w:r w:rsidRPr="00C45B0C">
        <w:rPr>
          <w:rFonts w:ascii="Corbel" w:hAnsi="Corbel"/>
          <w:sz w:val="22"/>
          <w:szCs w:val="22"/>
        </w:rPr>
        <w:t xml:space="preserve">date </w:t>
      </w:r>
      <w:r w:rsidR="00A25C6C" w:rsidRPr="00C45B0C">
        <w:rPr>
          <w:rFonts w:ascii="Corbel" w:hAnsi="Corbel"/>
          <w:sz w:val="22"/>
          <w:szCs w:val="22"/>
        </w:rPr>
        <w:t xml:space="preserve">specimen </w:t>
      </w:r>
      <w:r w:rsidRPr="00C45B0C">
        <w:rPr>
          <w:rFonts w:ascii="Corbel" w:hAnsi="Corbel"/>
          <w:sz w:val="22"/>
          <w:szCs w:val="22"/>
        </w:rPr>
        <w:t>taken (and time</w:t>
      </w:r>
      <w:r w:rsidR="00DA74C6">
        <w:rPr>
          <w:rFonts w:ascii="Corbel" w:hAnsi="Corbel"/>
          <w:sz w:val="22"/>
          <w:szCs w:val="22"/>
        </w:rPr>
        <w:t>, but</w:t>
      </w:r>
      <w:r w:rsidRPr="00C45B0C">
        <w:rPr>
          <w:rFonts w:ascii="Corbel" w:hAnsi="Corbel"/>
          <w:sz w:val="22"/>
          <w:szCs w:val="22"/>
        </w:rPr>
        <w:t xml:space="preserve"> only </w:t>
      </w:r>
      <w:r w:rsidR="00DA74C6">
        <w:rPr>
          <w:rFonts w:ascii="Corbel" w:hAnsi="Corbel"/>
          <w:sz w:val="22"/>
          <w:szCs w:val="22"/>
        </w:rPr>
        <w:t xml:space="preserve">if </w:t>
      </w:r>
      <w:r w:rsidRPr="00C45B0C">
        <w:rPr>
          <w:rFonts w:ascii="Corbel" w:hAnsi="Corbel"/>
          <w:sz w:val="22"/>
          <w:szCs w:val="22"/>
        </w:rPr>
        <w:t>appropriate to the test)</w:t>
      </w:r>
    </w:p>
    <w:p w14:paraId="5BD2FFE9"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type of specimen</w:t>
      </w:r>
    </w:p>
    <w:p w14:paraId="48B06CF4"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clinical reason for the request and investigation requested</w:t>
      </w:r>
      <w:r w:rsidR="00CB2A1E" w:rsidRPr="00C45B0C">
        <w:rPr>
          <w:rFonts w:ascii="Corbel" w:hAnsi="Corbel"/>
          <w:sz w:val="22"/>
          <w:szCs w:val="22"/>
        </w:rPr>
        <w:t xml:space="preserve"> as well as clinical details that may influence the examination performance and/or interpretation of results</w:t>
      </w:r>
    </w:p>
    <w:p w14:paraId="3350A847"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full consultant</w:t>
      </w:r>
      <w:r w:rsidR="004645C1" w:rsidRPr="00C45B0C">
        <w:rPr>
          <w:rFonts w:ascii="Corbel" w:hAnsi="Corbel"/>
          <w:sz w:val="22"/>
          <w:szCs w:val="22"/>
        </w:rPr>
        <w:t xml:space="preserve"> and referring centre</w:t>
      </w:r>
      <w:r w:rsidRPr="00C45B0C">
        <w:rPr>
          <w:rFonts w:ascii="Corbel" w:hAnsi="Corbel"/>
          <w:sz w:val="22"/>
          <w:szCs w:val="22"/>
        </w:rPr>
        <w:t xml:space="preserve"> details</w:t>
      </w:r>
    </w:p>
    <w:p w14:paraId="38548B41"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urgency of the test</w:t>
      </w:r>
    </w:p>
    <w:p w14:paraId="1E6EFFD4" w14:textId="77777777" w:rsidR="00A25C6C" w:rsidRPr="00C45B0C" w:rsidRDefault="00A25C6C" w:rsidP="00C45B0C">
      <w:pPr>
        <w:numPr>
          <w:ilvl w:val="0"/>
          <w:numId w:val="5"/>
        </w:numPr>
        <w:spacing w:line="276" w:lineRule="auto"/>
        <w:jc w:val="both"/>
        <w:rPr>
          <w:rFonts w:ascii="Corbel" w:hAnsi="Corbel"/>
          <w:sz w:val="22"/>
          <w:szCs w:val="22"/>
        </w:rPr>
      </w:pPr>
      <w:r w:rsidRPr="00C45B0C">
        <w:rPr>
          <w:rFonts w:ascii="Corbel" w:hAnsi="Corbel"/>
          <w:sz w:val="22"/>
          <w:szCs w:val="22"/>
        </w:rPr>
        <w:t>other information when appropriately required (consent, high infection risk, gestation and date of delivery).</w:t>
      </w:r>
    </w:p>
    <w:p w14:paraId="235918DF" w14:textId="77777777" w:rsidR="004645C1" w:rsidRPr="004A12E3" w:rsidRDefault="004645C1" w:rsidP="004645C1">
      <w:pPr>
        <w:pStyle w:val="CPA"/>
        <w:spacing w:before="0" w:after="0" w:line="276" w:lineRule="auto"/>
        <w:ind w:left="709"/>
        <w:rPr>
          <w:rFonts w:ascii="Corbel" w:hAnsi="Corbel"/>
          <w:b w:val="0"/>
          <w:bCs/>
          <w:szCs w:val="22"/>
        </w:rPr>
      </w:pPr>
    </w:p>
    <w:p w14:paraId="2C1BE6F9" w14:textId="77777777" w:rsidR="00467508" w:rsidRDefault="00A25C6C" w:rsidP="00467508">
      <w:pPr>
        <w:pStyle w:val="CPA"/>
        <w:spacing w:before="0" w:after="0" w:line="276" w:lineRule="auto"/>
        <w:ind w:left="709"/>
        <w:rPr>
          <w:rFonts w:ascii="Corbel" w:hAnsi="Corbel"/>
          <w:b w:val="0"/>
          <w:bCs/>
          <w:szCs w:val="22"/>
        </w:rPr>
      </w:pPr>
      <w:r w:rsidRPr="004A12E3">
        <w:rPr>
          <w:rFonts w:ascii="Corbel" w:hAnsi="Corbel"/>
          <w:b w:val="0"/>
          <w:bCs/>
          <w:szCs w:val="22"/>
        </w:rPr>
        <w:t xml:space="preserve">Space is available </w:t>
      </w:r>
      <w:r w:rsidR="00523826">
        <w:rPr>
          <w:rFonts w:ascii="Corbel" w:hAnsi="Corbel"/>
          <w:b w:val="0"/>
          <w:bCs/>
          <w:szCs w:val="22"/>
        </w:rPr>
        <w:t xml:space="preserve">on the referral form </w:t>
      </w:r>
      <w:r w:rsidRPr="004A12E3">
        <w:rPr>
          <w:rFonts w:ascii="Corbel" w:hAnsi="Corbel"/>
          <w:b w:val="0"/>
          <w:bCs/>
          <w:szCs w:val="22"/>
        </w:rPr>
        <w:t xml:space="preserve">for the laboratory to </w:t>
      </w:r>
      <w:r w:rsidR="00467508">
        <w:rPr>
          <w:rFonts w:ascii="Corbel" w:hAnsi="Corbel"/>
          <w:b w:val="0"/>
          <w:bCs/>
          <w:szCs w:val="22"/>
        </w:rPr>
        <w:t xml:space="preserve">include a unique laboratory accession number, </w:t>
      </w:r>
      <w:r w:rsidRPr="00467508">
        <w:rPr>
          <w:rFonts w:ascii="Corbel" w:hAnsi="Corbel"/>
          <w:b w:val="0"/>
          <w:bCs/>
          <w:szCs w:val="22"/>
        </w:rPr>
        <w:t xml:space="preserve">the </w:t>
      </w:r>
      <w:r w:rsidR="00467508" w:rsidRPr="00467508">
        <w:rPr>
          <w:rFonts w:ascii="Corbel" w:hAnsi="Corbel"/>
          <w:b w:val="0"/>
          <w:bCs/>
          <w:szCs w:val="22"/>
        </w:rPr>
        <w:t>d</w:t>
      </w:r>
      <w:r w:rsidRPr="00467508">
        <w:rPr>
          <w:rFonts w:ascii="Corbel" w:hAnsi="Corbel"/>
          <w:b w:val="0"/>
          <w:bCs/>
          <w:szCs w:val="22"/>
        </w:rPr>
        <w:t>ate of arrival in the laboratory</w:t>
      </w:r>
      <w:r w:rsidR="00467508" w:rsidRPr="00467508">
        <w:rPr>
          <w:rFonts w:ascii="Corbel" w:hAnsi="Corbel"/>
          <w:b w:val="0"/>
          <w:bCs/>
          <w:szCs w:val="22"/>
        </w:rPr>
        <w:t>, indication</w:t>
      </w:r>
      <w:r w:rsidRPr="00467508">
        <w:rPr>
          <w:rFonts w:ascii="Corbel" w:hAnsi="Corbel"/>
          <w:b w:val="0"/>
          <w:bCs/>
          <w:szCs w:val="22"/>
        </w:rPr>
        <w:t xml:space="preserve"> of priority status</w:t>
      </w:r>
      <w:r w:rsidR="00467508" w:rsidRPr="00467508">
        <w:rPr>
          <w:rFonts w:ascii="Corbel" w:hAnsi="Corbel"/>
          <w:b w:val="0"/>
          <w:bCs/>
          <w:szCs w:val="22"/>
        </w:rPr>
        <w:t>,</w:t>
      </w:r>
      <w:r w:rsidR="00467508">
        <w:rPr>
          <w:rFonts w:ascii="Corbel" w:hAnsi="Corbel"/>
          <w:b w:val="0"/>
          <w:bCs/>
          <w:szCs w:val="22"/>
        </w:rPr>
        <w:t xml:space="preserve"> and any </w:t>
      </w:r>
      <w:r w:rsidR="001F3744" w:rsidRPr="00467508">
        <w:rPr>
          <w:rFonts w:ascii="Corbel" w:hAnsi="Corbel"/>
          <w:b w:val="0"/>
          <w:bCs/>
          <w:szCs w:val="22"/>
        </w:rPr>
        <w:t>pre-examination processes required (depending on the specimen)</w:t>
      </w:r>
      <w:r w:rsidR="00467508">
        <w:rPr>
          <w:rFonts w:ascii="Corbel" w:hAnsi="Corbel"/>
          <w:b w:val="0"/>
          <w:bCs/>
          <w:szCs w:val="22"/>
        </w:rPr>
        <w:t xml:space="preserve">. </w:t>
      </w:r>
      <w:r w:rsidRPr="004A12E3">
        <w:rPr>
          <w:rFonts w:ascii="Corbel" w:hAnsi="Corbel"/>
          <w:b w:val="0"/>
          <w:bCs/>
          <w:szCs w:val="22"/>
        </w:rPr>
        <w:t xml:space="preserve">The date of arrival of a sample request in the laboratory is recorded </w:t>
      </w:r>
      <w:r w:rsidR="00523826">
        <w:rPr>
          <w:rFonts w:ascii="Corbel" w:hAnsi="Corbel"/>
          <w:b w:val="0"/>
          <w:bCs/>
          <w:szCs w:val="22"/>
        </w:rPr>
        <w:t>automatically in</w:t>
      </w:r>
      <w:r w:rsidRPr="004A12E3">
        <w:rPr>
          <w:rFonts w:ascii="Corbel" w:hAnsi="Corbel"/>
          <w:b w:val="0"/>
          <w:bCs/>
          <w:szCs w:val="22"/>
        </w:rPr>
        <w:t xml:space="preserve"> th</w:t>
      </w:r>
      <w:r w:rsidR="00467508">
        <w:rPr>
          <w:rFonts w:ascii="Corbel" w:hAnsi="Corbel"/>
          <w:b w:val="0"/>
          <w:bCs/>
          <w:szCs w:val="22"/>
        </w:rPr>
        <w:t xml:space="preserve">e relevant laboratory </w:t>
      </w:r>
      <w:r w:rsidR="00523826">
        <w:rPr>
          <w:rFonts w:ascii="Corbel" w:hAnsi="Corbel"/>
          <w:b w:val="0"/>
          <w:bCs/>
          <w:szCs w:val="22"/>
        </w:rPr>
        <w:t>information management system</w:t>
      </w:r>
      <w:r w:rsidR="00467508">
        <w:rPr>
          <w:rFonts w:ascii="Corbel" w:hAnsi="Corbel"/>
          <w:b w:val="0"/>
          <w:bCs/>
          <w:szCs w:val="22"/>
        </w:rPr>
        <w:t>.</w:t>
      </w:r>
    </w:p>
    <w:p w14:paraId="4578AEA1" w14:textId="77777777" w:rsidR="00467508" w:rsidRDefault="00467508" w:rsidP="00467508">
      <w:pPr>
        <w:pStyle w:val="CPA"/>
        <w:spacing w:before="0" w:after="0" w:line="276" w:lineRule="auto"/>
        <w:ind w:left="709"/>
        <w:rPr>
          <w:rFonts w:ascii="Corbel" w:hAnsi="Corbel"/>
          <w:b w:val="0"/>
          <w:bCs/>
          <w:szCs w:val="22"/>
        </w:rPr>
      </w:pPr>
    </w:p>
    <w:p w14:paraId="41D03DF7" w14:textId="77777777" w:rsidR="00A25C6C" w:rsidRPr="004A12E3" w:rsidRDefault="00A25C6C" w:rsidP="00467508">
      <w:pPr>
        <w:pStyle w:val="CPA"/>
        <w:spacing w:before="0" w:after="0" w:line="276" w:lineRule="auto"/>
        <w:ind w:left="709"/>
        <w:rPr>
          <w:rFonts w:ascii="Corbel" w:hAnsi="Corbel"/>
          <w:b w:val="0"/>
          <w:bCs/>
          <w:szCs w:val="22"/>
        </w:rPr>
      </w:pPr>
      <w:r w:rsidRPr="004A12E3">
        <w:rPr>
          <w:rFonts w:ascii="Corbel" w:hAnsi="Corbel"/>
          <w:b w:val="0"/>
          <w:bCs/>
          <w:szCs w:val="22"/>
        </w:rPr>
        <w:t xml:space="preserve">Users are encouraged to complete the request forms fully. Incomplete information is requested where necessary by telephone (urgent cases) or letter. </w:t>
      </w:r>
      <w:r w:rsidR="00467508">
        <w:rPr>
          <w:rFonts w:ascii="Corbel" w:hAnsi="Corbel"/>
          <w:b w:val="0"/>
          <w:bCs/>
          <w:szCs w:val="22"/>
        </w:rPr>
        <w:t>Where there is a verbal request for testing</w:t>
      </w:r>
      <w:r w:rsidR="00523826">
        <w:rPr>
          <w:rFonts w:ascii="Corbel" w:hAnsi="Corbel"/>
          <w:b w:val="0"/>
          <w:bCs/>
          <w:szCs w:val="22"/>
        </w:rPr>
        <w:t>,</w:t>
      </w:r>
      <w:r w:rsidR="00467508">
        <w:rPr>
          <w:rFonts w:ascii="Corbel" w:hAnsi="Corbel"/>
          <w:b w:val="0"/>
          <w:bCs/>
          <w:szCs w:val="22"/>
        </w:rPr>
        <w:t xml:space="preserve"> confirmation in writing is required (email, fax or completed referral form). </w:t>
      </w:r>
      <w:r w:rsidRPr="004A12E3">
        <w:rPr>
          <w:rFonts w:ascii="Corbel" w:hAnsi="Corbel"/>
          <w:b w:val="0"/>
          <w:bCs/>
          <w:szCs w:val="22"/>
        </w:rPr>
        <w:t>Procedures exist for dealing with incomplete information that may affect</w:t>
      </w:r>
      <w:r w:rsidR="00141555">
        <w:rPr>
          <w:rFonts w:ascii="Corbel" w:hAnsi="Corbel"/>
          <w:b w:val="0"/>
          <w:bCs/>
          <w:szCs w:val="22"/>
        </w:rPr>
        <w:t xml:space="preserve"> onward processing of samples [</w:t>
      </w:r>
      <w:r w:rsidRPr="004A12E3">
        <w:rPr>
          <w:rFonts w:ascii="Corbel" w:hAnsi="Corbel"/>
          <w:b w:val="0"/>
          <w:bCs/>
          <w:szCs w:val="22"/>
        </w:rPr>
        <w:t>DOC1563</w:t>
      </w:r>
      <w:r w:rsidR="00141555">
        <w:rPr>
          <w:rFonts w:ascii="Corbel" w:hAnsi="Corbel"/>
          <w:b w:val="0"/>
          <w:bCs/>
          <w:szCs w:val="22"/>
        </w:rPr>
        <w:t>].</w:t>
      </w:r>
    </w:p>
    <w:p w14:paraId="6CE600A6" w14:textId="77777777" w:rsidR="00A25C6C" w:rsidRPr="004A12E3" w:rsidRDefault="00A25C6C" w:rsidP="00080155">
      <w:pPr>
        <w:spacing w:line="276" w:lineRule="auto"/>
        <w:ind w:left="720"/>
        <w:jc w:val="both"/>
        <w:rPr>
          <w:rFonts w:ascii="Corbel" w:hAnsi="Corbel"/>
          <w:sz w:val="22"/>
          <w:szCs w:val="22"/>
        </w:rPr>
      </w:pPr>
    </w:p>
    <w:p w14:paraId="4EB3CAED"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2" w:name="_Toc413587539"/>
      <w:bookmarkStart w:id="113" w:name="_Toc492561821"/>
      <w:r w:rsidRPr="004A12E3">
        <w:rPr>
          <w:rFonts w:ascii="Corbel" w:hAnsi="Corbel"/>
          <w:b/>
          <w:sz w:val="22"/>
          <w:szCs w:val="22"/>
        </w:rPr>
        <w:t>Primary sample collection and handling</w:t>
      </w:r>
      <w:bookmarkEnd w:id="112"/>
      <w:bookmarkEnd w:id="113"/>
    </w:p>
    <w:p w14:paraId="627CD238" w14:textId="77777777" w:rsidR="00A25C6C" w:rsidRPr="00852AD3" w:rsidRDefault="00A25C6C" w:rsidP="00852AD3">
      <w:pPr>
        <w:pStyle w:val="CPA"/>
        <w:spacing w:before="0" w:after="0" w:line="276" w:lineRule="auto"/>
        <w:ind w:left="720"/>
        <w:rPr>
          <w:rFonts w:ascii="Corbel" w:hAnsi="Corbel"/>
          <w:b w:val="0"/>
          <w:bCs/>
          <w:szCs w:val="22"/>
        </w:rPr>
      </w:pPr>
      <w:r w:rsidRPr="004A12E3">
        <w:rPr>
          <w:rFonts w:ascii="Corbel" w:hAnsi="Corbel"/>
          <w:b w:val="0"/>
          <w:bCs/>
          <w:szCs w:val="22"/>
        </w:rPr>
        <w:t>Information concerning specimen collection and handling</w:t>
      </w:r>
      <w:r w:rsidR="00DA74C6">
        <w:rPr>
          <w:rFonts w:ascii="Corbel" w:hAnsi="Corbel"/>
          <w:b w:val="0"/>
          <w:bCs/>
          <w:szCs w:val="22"/>
        </w:rPr>
        <w:t xml:space="preserve"> (ISO 5.4.4</w:t>
      </w:r>
      <w:r w:rsidR="009C6933">
        <w:rPr>
          <w:rFonts w:ascii="Corbel" w:hAnsi="Corbel"/>
          <w:b w:val="0"/>
          <w:bCs/>
          <w:szCs w:val="22"/>
        </w:rPr>
        <w:t>)</w:t>
      </w:r>
      <w:r w:rsidRPr="004A12E3">
        <w:rPr>
          <w:rFonts w:ascii="Corbel" w:hAnsi="Corbel"/>
          <w:b w:val="0"/>
          <w:bCs/>
          <w:szCs w:val="22"/>
        </w:rPr>
        <w:t xml:space="preserve"> is available on the reverse of </w:t>
      </w:r>
      <w:r w:rsidR="009C6933">
        <w:rPr>
          <w:rFonts w:ascii="Corbel" w:hAnsi="Corbel"/>
          <w:b w:val="0"/>
          <w:bCs/>
          <w:szCs w:val="22"/>
        </w:rPr>
        <w:t>referral forms or via the</w:t>
      </w:r>
      <w:r w:rsidRPr="004A12E3">
        <w:rPr>
          <w:rFonts w:ascii="Corbel" w:hAnsi="Corbel"/>
          <w:b w:val="0"/>
          <w:bCs/>
          <w:szCs w:val="22"/>
        </w:rPr>
        <w:t xml:space="preserve"> website </w:t>
      </w:r>
      <w:r w:rsidRPr="009C6933">
        <w:rPr>
          <w:rFonts w:ascii="Corbel" w:hAnsi="Corbel"/>
          <w:b w:val="0"/>
          <w:bCs/>
          <w:szCs w:val="22"/>
        </w:rPr>
        <w:t>(</w:t>
      </w:r>
      <w:hyperlink r:id="rId30" w:history="1">
        <w:r w:rsidRPr="004A12E3">
          <w:rPr>
            <w:rStyle w:val="Hyperlink"/>
            <w:rFonts w:ascii="Corbel" w:hAnsi="Corbel" w:cs="Tahoma"/>
            <w:b w:val="0"/>
            <w:bCs/>
            <w:szCs w:val="22"/>
          </w:rPr>
          <w:t>www.mangen.org.uk</w:t>
        </w:r>
      </w:hyperlink>
      <w:r w:rsidRPr="004A12E3">
        <w:rPr>
          <w:rFonts w:ascii="Corbel" w:hAnsi="Corbel"/>
          <w:b w:val="0"/>
          <w:bCs/>
          <w:szCs w:val="22"/>
        </w:rPr>
        <w:t>). The laboratory is not directly involved in specimen collection for any of its sample types.</w:t>
      </w:r>
      <w:r w:rsidR="00852AD3">
        <w:rPr>
          <w:rFonts w:ascii="Corbel" w:hAnsi="Corbel"/>
          <w:b w:val="0"/>
          <w:bCs/>
          <w:szCs w:val="22"/>
        </w:rPr>
        <w:t xml:space="preserve"> </w:t>
      </w:r>
      <w:r w:rsidR="009C6933" w:rsidRPr="00852AD3">
        <w:rPr>
          <w:rFonts w:ascii="Corbel" w:hAnsi="Corbel"/>
          <w:b w:val="0"/>
          <w:bCs/>
          <w:szCs w:val="22"/>
        </w:rPr>
        <w:t xml:space="preserve">Informed consent is </w:t>
      </w:r>
      <w:r w:rsidR="00852AD3" w:rsidRPr="00852AD3">
        <w:rPr>
          <w:rFonts w:ascii="Corbel" w:hAnsi="Corbel"/>
          <w:b w:val="0"/>
          <w:bCs/>
          <w:szCs w:val="22"/>
        </w:rPr>
        <w:t>inferred by a written request for testing (usually as a referral form) from a clinician.</w:t>
      </w:r>
    </w:p>
    <w:p w14:paraId="69998C4D" w14:textId="77777777" w:rsidR="00A25C6C" w:rsidRPr="004A12E3" w:rsidRDefault="00A25C6C" w:rsidP="00080155">
      <w:pPr>
        <w:spacing w:line="276" w:lineRule="auto"/>
        <w:ind w:left="720"/>
        <w:jc w:val="both"/>
        <w:rPr>
          <w:rFonts w:ascii="Corbel" w:hAnsi="Corbel"/>
          <w:sz w:val="22"/>
          <w:szCs w:val="22"/>
        </w:rPr>
      </w:pPr>
    </w:p>
    <w:p w14:paraId="42A85DA2"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4" w:name="_Toc413587540"/>
      <w:bookmarkStart w:id="115" w:name="_Toc492561822"/>
      <w:r w:rsidRPr="004A12E3">
        <w:rPr>
          <w:rFonts w:ascii="Corbel" w:hAnsi="Corbel"/>
          <w:b/>
          <w:sz w:val="22"/>
          <w:szCs w:val="22"/>
        </w:rPr>
        <w:t>Sample transportation</w:t>
      </w:r>
      <w:bookmarkEnd w:id="114"/>
      <w:bookmarkEnd w:id="115"/>
    </w:p>
    <w:p w14:paraId="501CECC3" w14:textId="77777777" w:rsidR="00B466BB" w:rsidRPr="00B466BB" w:rsidRDefault="00A25C6C" w:rsidP="00B466BB">
      <w:pPr>
        <w:pStyle w:val="CPA"/>
        <w:spacing w:before="0" w:after="0" w:line="276" w:lineRule="auto"/>
        <w:ind w:left="720"/>
        <w:rPr>
          <w:rFonts w:ascii="Corbel" w:hAnsi="Corbel"/>
          <w:b w:val="0"/>
          <w:bCs/>
          <w:szCs w:val="22"/>
        </w:rPr>
      </w:pPr>
      <w:r w:rsidRPr="004A12E3">
        <w:rPr>
          <w:rFonts w:ascii="Corbel" w:hAnsi="Corbel"/>
          <w:b w:val="0"/>
          <w:bCs/>
          <w:szCs w:val="22"/>
        </w:rPr>
        <w:t xml:space="preserve">The </w:t>
      </w:r>
      <w:r w:rsidR="0098177A">
        <w:rPr>
          <w:rFonts w:ascii="Corbel" w:hAnsi="Corbel"/>
          <w:b w:val="0"/>
          <w:bCs/>
          <w:szCs w:val="22"/>
        </w:rPr>
        <w:t>MCGM</w:t>
      </w:r>
      <w:r w:rsidRPr="004A12E3">
        <w:rPr>
          <w:rFonts w:ascii="Corbel" w:hAnsi="Corbel"/>
          <w:b w:val="0"/>
          <w:bCs/>
          <w:szCs w:val="22"/>
        </w:rPr>
        <w:t xml:space="preserve"> website (</w:t>
      </w:r>
      <w:hyperlink r:id="rId31" w:history="1">
        <w:r w:rsidRPr="004A12E3">
          <w:rPr>
            <w:rStyle w:val="Hyperlink"/>
            <w:rFonts w:ascii="Corbel" w:hAnsi="Corbel" w:cs="Tahoma"/>
            <w:b w:val="0"/>
            <w:bCs/>
            <w:szCs w:val="22"/>
          </w:rPr>
          <w:t>www.mangen.org.uk</w:t>
        </w:r>
      </w:hyperlink>
      <w:r w:rsidRPr="004A12E3">
        <w:rPr>
          <w:rFonts w:ascii="Corbel" w:hAnsi="Corbel"/>
          <w:b w:val="0"/>
          <w:bCs/>
          <w:szCs w:val="22"/>
        </w:rPr>
        <w:t xml:space="preserve">) contains model rules and detailed information for the </w:t>
      </w:r>
      <w:r w:rsidR="006625FC">
        <w:rPr>
          <w:rFonts w:ascii="Corbel" w:hAnsi="Corbel"/>
          <w:b w:val="0"/>
          <w:bCs/>
          <w:szCs w:val="22"/>
        </w:rPr>
        <w:t xml:space="preserve">packaging and </w:t>
      </w:r>
      <w:r w:rsidRPr="004A12E3">
        <w:rPr>
          <w:rFonts w:ascii="Corbel" w:hAnsi="Corbel"/>
          <w:b w:val="0"/>
          <w:bCs/>
          <w:szCs w:val="22"/>
        </w:rPr>
        <w:t>tran</w:t>
      </w:r>
      <w:r w:rsidR="006625FC">
        <w:rPr>
          <w:rFonts w:ascii="Corbel" w:hAnsi="Corbel"/>
          <w:b w:val="0"/>
          <w:bCs/>
          <w:szCs w:val="22"/>
        </w:rPr>
        <w:t>sportation of specimens to the GDL to ensure specimens arrive safely with the integrity of the sample maintained</w:t>
      </w:r>
      <w:r w:rsidR="00DA74C6">
        <w:rPr>
          <w:rFonts w:ascii="Corbel" w:hAnsi="Corbel"/>
          <w:b w:val="0"/>
          <w:bCs/>
          <w:szCs w:val="22"/>
        </w:rPr>
        <w:t xml:space="preserve"> (ISO 5.4.5</w:t>
      </w:r>
      <w:r w:rsidR="00852AD3" w:rsidRPr="00B466BB">
        <w:rPr>
          <w:rFonts w:ascii="Corbel" w:hAnsi="Corbel"/>
          <w:b w:val="0"/>
          <w:bCs/>
          <w:szCs w:val="22"/>
        </w:rPr>
        <w:t>)</w:t>
      </w:r>
      <w:r w:rsidR="00B466BB" w:rsidRPr="00B466BB">
        <w:rPr>
          <w:rFonts w:ascii="Corbel" w:hAnsi="Corbel"/>
          <w:b w:val="0"/>
          <w:bCs/>
          <w:szCs w:val="22"/>
        </w:rPr>
        <w:t xml:space="preserve"> [</w:t>
      </w:r>
      <w:r w:rsidR="00B466BB" w:rsidRPr="00B466BB">
        <w:rPr>
          <w:rFonts w:ascii="Corbel" w:hAnsi="Corbel"/>
          <w:b w:val="0"/>
          <w:szCs w:val="22"/>
        </w:rPr>
        <w:t>EO 000 033</w:t>
      </w:r>
      <w:r w:rsidR="006625FC">
        <w:rPr>
          <w:rFonts w:ascii="Corbel" w:hAnsi="Corbel"/>
          <w:b w:val="0"/>
          <w:szCs w:val="22"/>
        </w:rPr>
        <w:t xml:space="preserve">, </w:t>
      </w:r>
      <w:r w:rsidR="006625FC" w:rsidRPr="00B466BB">
        <w:rPr>
          <w:rFonts w:ascii="Corbel" w:hAnsi="Corbel"/>
          <w:b w:val="0"/>
          <w:szCs w:val="22"/>
        </w:rPr>
        <w:t>DOC1419</w:t>
      </w:r>
      <w:r w:rsidR="00B466BB" w:rsidRPr="00B466BB">
        <w:rPr>
          <w:rFonts w:ascii="Corbel" w:hAnsi="Corbel"/>
          <w:b w:val="0"/>
          <w:bCs/>
          <w:szCs w:val="22"/>
        </w:rPr>
        <w:t>]</w:t>
      </w:r>
      <w:r w:rsidRPr="00B466BB">
        <w:rPr>
          <w:rFonts w:ascii="Corbel" w:hAnsi="Corbel"/>
          <w:b w:val="0"/>
          <w:bCs/>
          <w:szCs w:val="22"/>
        </w:rPr>
        <w:t>.</w:t>
      </w:r>
    </w:p>
    <w:p w14:paraId="00B3D7AD" w14:textId="77777777" w:rsidR="00A25C6C" w:rsidRPr="00F27EA8" w:rsidRDefault="00A25C6C" w:rsidP="00080155">
      <w:pPr>
        <w:spacing w:line="276" w:lineRule="auto"/>
        <w:ind w:left="720"/>
        <w:jc w:val="both"/>
        <w:rPr>
          <w:rFonts w:ascii="Corbel" w:hAnsi="Corbel"/>
          <w:sz w:val="22"/>
          <w:szCs w:val="22"/>
        </w:rPr>
      </w:pPr>
    </w:p>
    <w:p w14:paraId="0E65AB5E" w14:textId="77777777" w:rsidR="00A25C6C" w:rsidRPr="00F27EA8"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6" w:name="_Toc413587541"/>
      <w:bookmarkStart w:id="117" w:name="_Toc492561823"/>
      <w:r w:rsidRPr="00F27EA8">
        <w:rPr>
          <w:rFonts w:ascii="Corbel" w:hAnsi="Corbel"/>
          <w:b/>
          <w:sz w:val="22"/>
          <w:szCs w:val="22"/>
        </w:rPr>
        <w:t>Sample reception</w:t>
      </w:r>
      <w:bookmarkEnd w:id="116"/>
      <w:bookmarkEnd w:id="117"/>
    </w:p>
    <w:p w14:paraId="6D6BEC5F" w14:textId="77777777" w:rsidR="00D921E6" w:rsidRDefault="00A25C6C" w:rsidP="00D921E6">
      <w:pPr>
        <w:pStyle w:val="CPA"/>
        <w:spacing w:before="0" w:after="0" w:line="276" w:lineRule="auto"/>
        <w:ind w:left="720"/>
        <w:rPr>
          <w:rFonts w:ascii="Corbel" w:hAnsi="Corbel"/>
          <w:b w:val="0"/>
          <w:bCs/>
          <w:szCs w:val="22"/>
        </w:rPr>
      </w:pPr>
      <w:r w:rsidRPr="004A12E3">
        <w:rPr>
          <w:rFonts w:ascii="Corbel" w:hAnsi="Corbel"/>
          <w:b w:val="0"/>
          <w:bCs/>
          <w:szCs w:val="22"/>
        </w:rPr>
        <w:t xml:space="preserve">Specimens for GDL </w:t>
      </w:r>
      <w:r w:rsidR="00D921E6">
        <w:rPr>
          <w:rFonts w:ascii="Corbel" w:hAnsi="Corbel"/>
          <w:b w:val="0"/>
          <w:bCs/>
          <w:szCs w:val="22"/>
        </w:rPr>
        <w:t>are received and h</w:t>
      </w:r>
      <w:r w:rsidR="002B77F0">
        <w:rPr>
          <w:rFonts w:ascii="Corbel" w:hAnsi="Corbel"/>
          <w:b w:val="0"/>
          <w:bCs/>
          <w:szCs w:val="22"/>
        </w:rPr>
        <w:t>andled appropriately (ISO 5.4.6</w:t>
      </w:r>
      <w:r w:rsidR="00D921E6">
        <w:rPr>
          <w:rFonts w:ascii="Corbel" w:hAnsi="Corbel"/>
          <w:b w:val="0"/>
          <w:bCs/>
          <w:szCs w:val="22"/>
        </w:rPr>
        <w:t>) [LP000 019</w:t>
      </w:r>
      <w:r w:rsidR="00C55FA6">
        <w:rPr>
          <w:rFonts w:ascii="Corbel" w:hAnsi="Corbel"/>
          <w:b w:val="0"/>
          <w:bCs/>
          <w:szCs w:val="22"/>
        </w:rPr>
        <w:t xml:space="preserve">, DOC469, </w:t>
      </w:r>
      <w:r w:rsidR="00C55FA6" w:rsidRPr="00C55FA6">
        <w:rPr>
          <w:rFonts w:ascii="Corbel" w:hAnsi="Corbel"/>
          <w:b w:val="0"/>
          <w:bCs/>
          <w:szCs w:val="22"/>
        </w:rPr>
        <w:t>LP160 005</w:t>
      </w:r>
      <w:r w:rsidR="00D921E6">
        <w:rPr>
          <w:rFonts w:ascii="Corbel" w:hAnsi="Corbel"/>
          <w:b w:val="0"/>
          <w:bCs/>
          <w:szCs w:val="22"/>
        </w:rPr>
        <w:t xml:space="preserve">]. Specimens </w:t>
      </w:r>
      <w:r w:rsidRPr="004A12E3">
        <w:rPr>
          <w:rFonts w:ascii="Corbel" w:hAnsi="Corbel"/>
          <w:b w:val="0"/>
          <w:bCs/>
          <w:szCs w:val="22"/>
        </w:rPr>
        <w:t xml:space="preserve">are delivered to the </w:t>
      </w:r>
      <w:r w:rsidR="006E0204">
        <w:rPr>
          <w:rFonts w:ascii="Corbel" w:hAnsi="Corbel"/>
          <w:b w:val="0"/>
          <w:bCs/>
          <w:szCs w:val="22"/>
        </w:rPr>
        <w:t>6</w:t>
      </w:r>
      <w:r w:rsidR="006E0204" w:rsidRPr="006E0204">
        <w:rPr>
          <w:rFonts w:ascii="Corbel" w:hAnsi="Corbel"/>
          <w:b w:val="0"/>
          <w:bCs/>
          <w:szCs w:val="22"/>
          <w:vertAlign w:val="superscript"/>
        </w:rPr>
        <w:t>th</w:t>
      </w:r>
      <w:r w:rsidR="006E0204">
        <w:rPr>
          <w:rFonts w:ascii="Corbel" w:hAnsi="Corbel"/>
          <w:b w:val="0"/>
          <w:bCs/>
          <w:szCs w:val="22"/>
        </w:rPr>
        <w:t xml:space="preserve"> floor mail room</w:t>
      </w:r>
      <w:r w:rsidRPr="004A12E3">
        <w:rPr>
          <w:rFonts w:ascii="Corbel" w:hAnsi="Corbel"/>
          <w:b w:val="0"/>
          <w:bCs/>
          <w:szCs w:val="22"/>
        </w:rPr>
        <w:t xml:space="preserve"> close to the Lift and Stairs in Core Lift Junction 8 in the Royal Manchester Children’s Hospital (L.6.CV.220). Samples for Molecular Genetic or Cytogenetic tests are transferred prior to unpacking to the Specimen Reception i</w:t>
      </w:r>
      <w:r w:rsidR="00D921E6">
        <w:rPr>
          <w:rFonts w:ascii="Corbel" w:hAnsi="Corbel"/>
          <w:b w:val="0"/>
          <w:bCs/>
          <w:szCs w:val="22"/>
        </w:rPr>
        <w:t xml:space="preserve">n the Pre-analytical laboratory. </w:t>
      </w:r>
      <w:r w:rsidRPr="004A12E3">
        <w:rPr>
          <w:rFonts w:ascii="Corbel" w:hAnsi="Corbel"/>
          <w:b w:val="0"/>
          <w:bCs/>
          <w:szCs w:val="22"/>
        </w:rPr>
        <w:t xml:space="preserve">Alternatively, samples are received via the pneumatic pod system to </w:t>
      </w:r>
      <w:r w:rsidR="00D921E6">
        <w:rPr>
          <w:rFonts w:ascii="Corbel" w:hAnsi="Corbel"/>
          <w:b w:val="0"/>
          <w:bCs/>
          <w:szCs w:val="22"/>
        </w:rPr>
        <w:t>the reception point or pre-analytical laboratory</w:t>
      </w:r>
      <w:r w:rsidRPr="004A12E3">
        <w:rPr>
          <w:rFonts w:ascii="Corbel" w:hAnsi="Corbel"/>
          <w:b w:val="0"/>
          <w:bCs/>
          <w:szCs w:val="22"/>
        </w:rPr>
        <w:t>. Samples for Biochemical tests are transferred prior to unpacking to t</w:t>
      </w:r>
      <w:r w:rsidR="00D921E6">
        <w:rPr>
          <w:rFonts w:ascii="Corbel" w:hAnsi="Corbel"/>
          <w:b w:val="0"/>
          <w:bCs/>
          <w:szCs w:val="22"/>
        </w:rPr>
        <w:t>he</w:t>
      </w:r>
      <w:r w:rsidR="006E0204">
        <w:rPr>
          <w:rFonts w:ascii="Corbel" w:hAnsi="Corbel"/>
          <w:b w:val="0"/>
          <w:bCs/>
          <w:szCs w:val="22"/>
        </w:rPr>
        <w:t xml:space="preserve"> Willink</w:t>
      </w:r>
      <w:r w:rsidR="00D921E6">
        <w:rPr>
          <w:rFonts w:ascii="Corbel" w:hAnsi="Corbel"/>
          <w:b w:val="0"/>
          <w:bCs/>
          <w:szCs w:val="22"/>
        </w:rPr>
        <w:t xml:space="preserve"> </w:t>
      </w:r>
      <w:r w:rsidR="006E0204">
        <w:rPr>
          <w:rFonts w:ascii="Corbel" w:hAnsi="Corbel"/>
          <w:b w:val="0"/>
          <w:bCs/>
          <w:szCs w:val="22"/>
        </w:rPr>
        <w:t>specimen reception</w:t>
      </w:r>
      <w:r w:rsidR="00C55FA6">
        <w:rPr>
          <w:rFonts w:ascii="Corbel" w:hAnsi="Corbel"/>
          <w:b w:val="0"/>
          <w:bCs/>
          <w:szCs w:val="22"/>
        </w:rPr>
        <w:t xml:space="preserve"> </w:t>
      </w:r>
      <w:r w:rsidR="006E0204">
        <w:rPr>
          <w:rFonts w:ascii="Corbel" w:hAnsi="Corbel"/>
          <w:b w:val="0"/>
          <w:bCs/>
          <w:szCs w:val="22"/>
        </w:rPr>
        <w:t xml:space="preserve">area </w:t>
      </w:r>
      <w:r w:rsidR="00C55FA6">
        <w:rPr>
          <w:rFonts w:ascii="Corbel" w:hAnsi="Corbel"/>
          <w:b w:val="0"/>
          <w:bCs/>
          <w:szCs w:val="22"/>
        </w:rPr>
        <w:t xml:space="preserve">[DOC641, DOC614, </w:t>
      </w:r>
      <w:r w:rsidR="00C55FA6" w:rsidRPr="00C55FA6">
        <w:rPr>
          <w:rFonts w:ascii="Corbel" w:hAnsi="Corbel"/>
          <w:b w:val="0"/>
          <w:bCs/>
          <w:szCs w:val="22"/>
        </w:rPr>
        <w:t>DOC1041</w:t>
      </w:r>
      <w:r w:rsidR="00C55FA6">
        <w:rPr>
          <w:rFonts w:ascii="Corbel" w:hAnsi="Corbel"/>
          <w:b w:val="0"/>
          <w:bCs/>
          <w:szCs w:val="22"/>
        </w:rPr>
        <w:t>]</w:t>
      </w:r>
      <w:r w:rsidRPr="004A12E3">
        <w:rPr>
          <w:rFonts w:ascii="Corbel" w:hAnsi="Corbel"/>
          <w:b w:val="0"/>
          <w:bCs/>
          <w:szCs w:val="22"/>
        </w:rPr>
        <w:t xml:space="preserve">. Sample referrals are date and time stamped at receipt and the urgent samples </w:t>
      </w:r>
      <w:r w:rsidRPr="00D921E6">
        <w:rPr>
          <w:rFonts w:ascii="Corbel" w:hAnsi="Corbel"/>
          <w:b w:val="0"/>
          <w:bCs/>
          <w:szCs w:val="22"/>
        </w:rPr>
        <w:t>dealt with promptly.</w:t>
      </w:r>
    </w:p>
    <w:p w14:paraId="6057D8D5" w14:textId="77777777" w:rsidR="00C55FA6" w:rsidRPr="00D921E6" w:rsidRDefault="00C55FA6" w:rsidP="00D921E6">
      <w:pPr>
        <w:pStyle w:val="CPA"/>
        <w:spacing w:before="0" w:after="0" w:line="276" w:lineRule="auto"/>
        <w:ind w:left="720"/>
        <w:rPr>
          <w:rFonts w:ascii="Corbel" w:hAnsi="Corbel"/>
          <w:b w:val="0"/>
          <w:bCs/>
          <w:szCs w:val="22"/>
        </w:rPr>
      </w:pPr>
    </w:p>
    <w:p w14:paraId="25263D38" w14:textId="77777777" w:rsidR="00A25C6C" w:rsidRPr="004A12E3" w:rsidRDefault="00D921E6" w:rsidP="00D921E6">
      <w:pPr>
        <w:pStyle w:val="CPA"/>
        <w:spacing w:before="0" w:after="0" w:line="276" w:lineRule="auto"/>
        <w:ind w:left="720"/>
        <w:rPr>
          <w:rFonts w:ascii="Corbel" w:hAnsi="Corbel"/>
          <w:b w:val="0"/>
          <w:bCs/>
          <w:szCs w:val="22"/>
        </w:rPr>
      </w:pPr>
      <w:r w:rsidRPr="00C55FA6">
        <w:rPr>
          <w:rFonts w:ascii="Corbel" w:hAnsi="Corbel"/>
          <w:b w:val="0"/>
          <w:bCs/>
          <w:szCs w:val="22"/>
        </w:rPr>
        <w:t xml:space="preserve">The specimen and referral form are checked for quality and continuity and are rejected </w:t>
      </w:r>
      <w:r>
        <w:rPr>
          <w:rFonts w:ascii="Corbel" w:hAnsi="Corbel"/>
          <w:b w:val="0"/>
          <w:bCs/>
          <w:szCs w:val="22"/>
        </w:rPr>
        <w:t>if the specimen is suboptimal or when</w:t>
      </w:r>
      <w:r w:rsidR="00A25C6C" w:rsidRPr="004A12E3">
        <w:rPr>
          <w:rFonts w:ascii="Corbel" w:hAnsi="Corbel"/>
          <w:b w:val="0"/>
          <w:bCs/>
          <w:szCs w:val="22"/>
        </w:rPr>
        <w:t xml:space="preserve"> specimen</w:t>
      </w:r>
      <w:r>
        <w:rPr>
          <w:rFonts w:ascii="Corbel" w:hAnsi="Corbel"/>
          <w:b w:val="0"/>
          <w:bCs/>
          <w:szCs w:val="22"/>
        </w:rPr>
        <w:t xml:space="preserve"> and form are not sufficiently linked [DOC1563</w:t>
      </w:r>
      <w:r w:rsidR="00C55FA6">
        <w:rPr>
          <w:rFonts w:ascii="Corbel" w:hAnsi="Corbel"/>
          <w:b w:val="0"/>
          <w:bCs/>
          <w:szCs w:val="22"/>
        </w:rPr>
        <w:t xml:space="preserve">, </w:t>
      </w:r>
      <w:r w:rsidR="00C55FA6" w:rsidRPr="00C55FA6">
        <w:rPr>
          <w:rFonts w:ascii="Corbel" w:hAnsi="Corbel"/>
          <w:b w:val="0"/>
          <w:bCs/>
          <w:szCs w:val="22"/>
        </w:rPr>
        <w:t>LP000 026</w:t>
      </w:r>
      <w:r>
        <w:rPr>
          <w:rFonts w:ascii="Corbel" w:hAnsi="Corbel"/>
          <w:b w:val="0"/>
          <w:bCs/>
          <w:szCs w:val="22"/>
        </w:rPr>
        <w:t>].</w:t>
      </w:r>
    </w:p>
    <w:p w14:paraId="47075F04" w14:textId="77777777" w:rsidR="00A25C6C" w:rsidRPr="00D921E6" w:rsidRDefault="00A25C6C" w:rsidP="00D921E6">
      <w:pPr>
        <w:pStyle w:val="CPA"/>
        <w:spacing w:before="0" w:after="0" w:line="276" w:lineRule="auto"/>
        <w:ind w:left="720"/>
        <w:rPr>
          <w:rFonts w:ascii="Corbel" w:hAnsi="Corbel"/>
          <w:b w:val="0"/>
          <w:bCs/>
          <w:szCs w:val="22"/>
        </w:rPr>
      </w:pPr>
      <w:r w:rsidRPr="004A12E3">
        <w:rPr>
          <w:rFonts w:ascii="Corbel" w:hAnsi="Corbel"/>
          <w:b w:val="0"/>
          <w:bCs/>
          <w:szCs w:val="22"/>
        </w:rPr>
        <w:t xml:space="preserve">Leaking samples </w:t>
      </w:r>
      <w:r w:rsidR="00D921E6">
        <w:rPr>
          <w:rFonts w:ascii="Corbel" w:hAnsi="Corbel"/>
          <w:b w:val="0"/>
          <w:bCs/>
          <w:szCs w:val="22"/>
        </w:rPr>
        <w:t>and high</w:t>
      </w:r>
      <w:r w:rsidRPr="004A12E3">
        <w:rPr>
          <w:rFonts w:ascii="Corbel" w:hAnsi="Corbel"/>
          <w:b w:val="0"/>
          <w:bCs/>
          <w:szCs w:val="22"/>
        </w:rPr>
        <w:t xml:space="preserve"> risk samples are treated appropriately</w:t>
      </w:r>
      <w:r w:rsidR="00D921E6">
        <w:rPr>
          <w:rFonts w:ascii="Corbel" w:hAnsi="Corbel"/>
          <w:b w:val="0"/>
          <w:bCs/>
          <w:szCs w:val="22"/>
        </w:rPr>
        <w:t xml:space="preserve"> [DOC1417, DOC2044]</w:t>
      </w:r>
      <w:r w:rsidRPr="004A12E3">
        <w:rPr>
          <w:rFonts w:ascii="Corbel" w:hAnsi="Corbel"/>
          <w:b w:val="0"/>
          <w:bCs/>
          <w:szCs w:val="22"/>
        </w:rPr>
        <w:t>.</w:t>
      </w:r>
      <w:r w:rsidR="00D921E6">
        <w:rPr>
          <w:rFonts w:ascii="Corbel" w:hAnsi="Corbel"/>
          <w:b w:val="0"/>
          <w:bCs/>
          <w:szCs w:val="22"/>
        </w:rPr>
        <w:t xml:space="preserve"> Suitably qualified </w:t>
      </w:r>
      <w:r w:rsidR="006E0204">
        <w:rPr>
          <w:rFonts w:ascii="Corbel" w:hAnsi="Corbel"/>
          <w:b w:val="0"/>
          <w:bCs/>
          <w:szCs w:val="22"/>
        </w:rPr>
        <w:t xml:space="preserve">Duty Scientist </w:t>
      </w:r>
      <w:r w:rsidR="00D921E6">
        <w:rPr>
          <w:rFonts w:ascii="Corbel" w:hAnsi="Corbel"/>
          <w:b w:val="0"/>
          <w:bCs/>
          <w:szCs w:val="22"/>
        </w:rPr>
        <w:t>staff ensure that samples are appropriate for testing [</w:t>
      </w:r>
      <w:r w:rsidR="00C55FA6" w:rsidRPr="00C55FA6">
        <w:rPr>
          <w:rFonts w:ascii="Corbel" w:hAnsi="Corbel"/>
          <w:b w:val="0"/>
          <w:bCs/>
          <w:szCs w:val="22"/>
        </w:rPr>
        <w:t>LP000 029</w:t>
      </w:r>
      <w:r w:rsidR="00C55FA6">
        <w:rPr>
          <w:rFonts w:ascii="Corbel" w:hAnsi="Corbel"/>
          <w:b w:val="0"/>
          <w:bCs/>
          <w:szCs w:val="22"/>
        </w:rPr>
        <w:t>, DOC641, DOC614</w:t>
      </w:r>
      <w:r w:rsidR="00D921E6">
        <w:rPr>
          <w:rFonts w:ascii="Corbel" w:hAnsi="Corbel"/>
          <w:b w:val="0"/>
          <w:bCs/>
          <w:szCs w:val="22"/>
        </w:rPr>
        <w:t>]. Any sample transfers are checked and transfer containers labelled appropriately to ensure traceability to the original primary sample.</w:t>
      </w:r>
    </w:p>
    <w:p w14:paraId="00D4F5D9" w14:textId="77777777" w:rsidR="00A25C6C" w:rsidRPr="004A12E3" w:rsidRDefault="00A25C6C" w:rsidP="00080155">
      <w:pPr>
        <w:spacing w:line="276" w:lineRule="auto"/>
        <w:ind w:left="720"/>
        <w:jc w:val="both"/>
        <w:rPr>
          <w:rFonts w:ascii="Corbel" w:hAnsi="Corbel"/>
          <w:sz w:val="22"/>
          <w:szCs w:val="22"/>
        </w:rPr>
      </w:pPr>
    </w:p>
    <w:p w14:paraId="04E82DB3"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alibri" w:hAnsi="Calibri"/>
          <w:b/>
        </w:rPr>
      </w:pPr>
      <w:bookmarkStart w:id="118" w:name="_Toc413587542"/>
      <w:bookmarkStart w:id="119" w:name="_Toc492561824"/>
      <w:r w:rsidRPr="004A12E3">
        <w:rPr>
          <w:rFonts w:ascii="Corbel" w:hAnsi="Corbel"/>
          <w:b/>
          <w:sz w:val="22"/>
          <w:szCs w:val="22"/>
        </w:rPr>
        <w:t>Pre-examination handling, preparation and storage</w:t>
      </w:r>
      <w:bookmarkEnd w:id="118"/>
      <w:bookmarkEnd w:id="119"/>
    </w:p>
    <w:p w14:paraId="5A2DD16B" w14:textId="77777777" w:rsidR="00A25C6C" w:rsidRDefault="00AD6050" w:rsidP="00080155">
      <w:pPr>
        <w:spacing w:line="276" w:lineRule="auto"/>
        <w:ind w:left="720"/>
        <w:jc w:val="both"/>
        <w:rPr>
          <w:rFonts w:ascii="Corbel" w:hAnsi="Corbel"/>
          <w:sz w:val="22"/>
          <w:szCs w:val="22"/>
        </w:rPr>
      </w:pPr>
      <w:r>
        <w:rPr>
          <w:rFonts w:ascii="Corbel" w:hAnsi="Corbel"/>
          <w:sz w:val="22"/>
          <w:szCs w:val="22"/>
        </w:rPr>
        <w:t>GDL samples are stored appropriately prior to preparation and testing [</w:t>
      </w:r>
      <w:r w:rsidRPr="00AD6050">
        <w:rPr>
          <w:rFonts w:ascii="Corbel" w:hAnsi="Corbel"/>
          <w:sz w:val="22"/>
          <w:szCs w:val="22"/>
        </w:rPr>
        <w:t>DOC1464</w:t>
      </w:r>
      <w:r>
        <w:rPr>
          <w:rFonts w:ascii="Corbel" w:hAnsi="Corbel"/>
          <w:sz w:val="22"/>
          <w:szCs w:val="22"/>
        </w:rPr>
        <w:t xml:space="preserve">, </w:t>
      </w:r>
      <w:r w:rsidRPr="00AD6050">
        <w:rPr>
          <w:rFonts w:ascii="Corbel" w:hAnsi="Corbel"/>
          <w:sz w:val="22"/>
          <w:szCs w:val="22"/>
        </w:rPr>
        <w:t>DOC1459</w:t>
      </w:r>
      <w:r>
        <w:rPr>
          <w:rFonts w:ascii="Corbel" w:hAnsi="Corbel"/>
          <w:sz w:val="22"/>
          <w:szCs w:val="22"/>
        </w:rPr>
        <w:t>].</w:t>
      </w:r>
    </w:p>
    <w:p w14:paraId="2AC7CD59" w14:textId="77777777" w:rsidR="00AD6050" w:rsidRPr="00B5645F" w:rsidRDefault="00AD6050" w:rsidP="00080155">
      <w:pPr>
        <w:spacing w:line="276" w:lineRule="auto"/>
        <w:ind w:left="720"/>
        <w:jc w:val="both"/>
        <w:rPr>
          <w:rFonts w:ascii="Corbel" w:hAnsi="Corbel"/>
          <w:sz w:val="22"/>
          <w:szCs w:val="22"/>
        </w:rPr>
      </w:pPr>
      <w:r>
        <w:rPr>
          <w:rFonts w:ascii="Corbel" w:hAnsi="Corbel"/>
          <w:sz w:val="22"/>
          <w:szCs w:val="22"/>
        </w:rPr>
        <w:t xml:space="preserve">Procedures are in place to ensure </w:t>
      </w:r>
      <w:r w:rsidRPr="00B5645F">
        <w:rPr>
          <w:rFonts w:ascii="Corbel" w:hAnsi="Corbel"/>
          <w:sz w:val="22"/>
          <w:szCs w:val="22"/>
        </w:rPr>
        <w:t>the continued suitability of samples for testing including time limits for requesting additional tests on a stored primary sample [</w:t>
      </w:r>
      <w:r w:rsidR="00B5645F" w:rsidRPr="00B5645F">
        <w:rPr>
          <w:rFonts w:ascii="Corbel" w:hAnsi="Corbel"/>
          <w:sz w:val="22"/>
          <w:szCs w:val="22"/>
        </w:rPr>
        <w:t>DOC1464</w:t>
      </w:r>
      <w:r w:rsidRPr="00B5645F">
        <w:rPr>
          <w:rFonts w:ascii="Corbel" w:hAnsi="Corbel"/>
          <w:sz w:val="22"/>
          <w:szCs w:val="22"/>
        </w:rPr>
        <w:t>].</w:t>
      </w:r>
    </w:p>
    <w:p w14:paraId="4E1D90E5" w14:textId="77777777" w:rsidR="00A25C6C" w:rsidRDefault="00A25C6C" w:rsidP="00080155">
      <w:pPr>
        <w:spacing w:line="276" w:lineRule="auto"/>
        <w:ind w:left="720"/>
        <w:jc w:val="both"/>
        <w:rPr>
          <w:rFonts w:ascii="Corbel" w:hAnsi="Corbel"/>
          <w:sz w:val="22"/>
          <w:szCs w:val="22"/>
        </w:rPr>
      </w:pPr>
    </w:p>
    <w:p w14:paraId="60944D4D" w14:textId="77777777" w:rsidR="007D0B37" w:rsidRDefault="007D0B37" w:rsidP="00080155">
      <w:pPr>
        <w:spacing w:line="276" w:lineRule="auto"/>
        <w:ind w:left="720"/>
        <w:jc w:val="both"/>
        <w:rPr>
          <w:rFonts w:ascii="Corbel" w:hAnsi="Corbel"/>
          <w:sz w:val="22"/>
          <w:szCs w:val="22"/>
        </w:rPr>
      </w:pPr>
    </w:p>
    <w:p w14:paraId="3466685A" w14:textId="77777777" w:rsidR="007D0B37" w:rsidRDefault="007D0B37" w:rsidP="00080155">
      <w:pPr>
        <w:spacing w:line="276" w:lineRule="auto"/>
        <w:ind w:left="720"/>
        <w:jc w:val="both"/>
        <w:rPr>
          <w:rFonts w:ascii="Corbel" w:hAnsi="Corbel"/>
          <w:sz w:val="22"/>
          <w:szCs w:val="22"/>
        </w:rPr>
      </w:pPr>
    </w:p>
    <w:p w14:paraId="57BE1551" w14:textId="77777777" w:rsidR="007D0B37" w:rsidRPr="00B5645F" w:rsidRDefault="007D0B37" w:rsidP="00080155">
      <w:pPr>
        <w:spacing w:line="276" w:lineRule="auto"/>
        <w:ind w:left="720"/>
        <w:jc w:val="both"/>
        <w:rPr>
          <w:rFonts w:ascii="Corbel" w:hAnsi="Corbel"/>
          <w:sz w:val="22"/>
          <w:szCs w:val="22"/>
        </w:rPr>
      </w:pPr>
    </w:p>
    <w:p w14:paraId="5F4C788E" w14:textId="77777777" w:rsidR="00A25C6C" w:rsidRPr="004A12E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20" w:name="_Toc413587543"/>
      <w:bookmarkStart w:id="121" w:name="_Toc492561825"/>
      <w:r w:rsidRPr="004A12E3">
        <w:rPr>
          <w:rFonts w:ascii="Corbel" w:hAnsi="Corbel"/>
          <w:b/>
          <w:sz w:val="24"/>
          <w:szCs w:val="24"/>
        </w:rPr>
        <w:lastRenderedPageBreak/>
        <w:t>Examination processes</w:t>
      </w:r>
      <w:bookmarkEnd w:id="120"/>
      <w:bookmarkEnd w:id="121"/>
    </w:p>
    <w:p w14:paraId="13B9D7D9"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22" w:name="_Toc413587544"/>
      <w:bookmarkStart w:id="123" w:name="_Toc492561826"/>
      <w:r w:rsidRPr="004A12E3">
        <w:rPr>
          <w:rFonts w:ascii="Corbel" w:hAnsi="Corbel"/>
          <w:b/>
          <w:sz w:val="22"/>
          <w:szCs w:val="22"/>
        </w:rPr>
        <w:t>Selection, verification and validation of examination procedures</w:t>
      </w:r>
      <w:bookmarkEnd w:id="122"/>
      <w:bookmarkEnd w:id="123"/>
    </w:p>
    <w:p w14:paraId="5B9A67C3" w14:textId="77777777" w:rsidR="00A47D83" w:rsidRDefault="00A25C6C" w:rsidP="00FC48B3">
      <w:pPr>
        <w:pStyle w:val="CPA"/>
        <w:spacing w:before="0" w:after="0" w:line="276" w:lineRule="auto"/>
        <w:ind w:left="720"/>
        <w:rPr>
          <w:rFonts w:ascii="Corbel" w:hAnsi="Corbel"/>
          <w:b w:val="0"/>
          <w:bCs/>
          <w:szCs w:val="22"/>
        </w:rPr>
      </w:pPr>
      <w:r w:rsidRPr="004A12E3">
        <w:rPr>
          <w:rFonts w:ascii="Corbel" w:hAnsi="Corbel"/>
          <w:b w:val="0"/>
          <w:bCs/>
          <w:szCs w:val="22"/>
        </w:rPr>
        <w:t xml:space="preserve">All new examination procedures are </w:t>
      </w:r>
      <w:r w:rsidR="00AD6050">
        <w:rPr>
          <w:rFonts w:ascii="Corbel" w:hAnsi="Corbel"/>
          <w:b w:val="0"/>
          <w:bCs/>
          <w:szCs w:val="22"/>
        </w:rPr>
        <w:t xml:space="preserve">verified or </w:t>
      </w:r>
      <w:r w:rsidRPr="004A12E3">
        <w:rPr>
          <w:rFonts w:ascii="Corbel" w:hAnsi="Corbel"/>
          <w:b w:val="0"/>
          <w:bCs/>
          <w:szCs w:val="22"/>
        </w:rPr>
        <w:t>val</w:t>
      </w:r>
      <w:r w:rsidR="00DE0C8E">
        <w:rPr>
          <w:rFonts w:ascii="Corbel" w:hAnsi="Corbel"/>
          <w:b w:val="0"/>
          <w:bCs/>
          <w:szCs w:val="22"/>
        </w:rPr>
        <w:t>idated p</w:t>
      </w:r>
      <w:r w:rsidR="007F1670">
        <w:rPr>
          <w:rFonts w:ascii="Corbel" w:hAnsi="Corbel"/>
          <w:b w:val="0"/>
          <w:bCs/>
          <w:szCs w:val="22"/>
        </w:rPr>
        <w:t>rior to introduction (ISO 5.5.1</w:t>
      </w:r>
      <w:r w:rsidR="00DE0C8E">
        <w:rPr>
          <w:rFonts w:ascii="Corbel" w:hAnsi="Corbel"/>
          <w:b w:val="0"/>
          <w:bCs/>
          <w:szCs w:val="22"/>
        </w:rPr>
        <w:t>) [DOC2063]. Verification</w:t>
      </w:r>
      <w:r w:rsidRPr="004A12E3">
        <w:rPr>
          <w:rFonts w:ascii="Corbel" w:hAnsi="Corbel"/>
          <w:b w:val="0"/>
          <w:bCs/>
          <w:szCs w:val="22"/>
        </w:rPr>
        <w:t xml:space="preserve"> is achieved by acceptance of manufacturers’ data and by in-house </w:t>
      </w:r>
      <w:r w:rsidR="00DE0C8E">
        <w:rPr>
          <w:rFonts w:ascii="Corbel" w:hAnsi="Corbel"/>
          <w:b w:val="0"/>
          <w:bCs/>
          <w:szCs w:val="22"/>
        </w:rPr>
        <w:t>confirmation</w:t>
      </w:r>
      <w:r w:rsidR="00A47D83">
        <w:rPr>
          <w:rFonts w:ascii="Corbel" w:hAnsi="Corbel"/>
          <w:b w:val="0"/>
          <w:bCs/>
          <w:szCs w:val="22"/>
        </w:rPr>
        <w:t xml:space="preserve"> of performance characteristics</w:t>
      </w:r>
      <w:r w:rsidRPr="004A12E3">
        <w:rPr>
          <w:rFonts w:ascii="Corbel" w:hAnsi="Corbel"/>
          <w:b w:val="0"/>
          <w:bCs/>
          <w:szCs w:val="22"/>
        </w:rPr>
        <w:t>.</w:t>
      </w:r>
      <w:r w:rsidR="00DE0C8E">
        <w:rPr>
          <w:rFonts w:ascii="Corbel" w:hAnsi="Corbel"/>
          <w:b w:val="0"/>
          <w:bCs/>
          <w:szCs w:val="22"/>
        </w:rPr>
        <w:t xml:space="preserve"> Validation is achieved by </w:t>
      </w:r>
      <w:r w:rsidR="00C9612B">
        <w:rPr>
          <w:rFonts w:ascii="Corbel" w:hAnsi="Corbel"/>
          <w:b w:val="0"/>
          <w:bCs/>
          <w:szCs w:val="22"/>
        </w:rPr>
        <w:t xml:space="preserve">a more </w:t>
      </w:r>
      <w:r w:rsidR="00DE0C8E">
        <w:rPr>
          <w:rFonts w:ascii="Corbel" w:hAnsi="Corbel"/>
          <w:b w:val="0"/>
          <w:bCs/>
          <w:szCs w:val="22"/>
        </w:rPr>
        <w:t xml:space="preserve">robust methodology to </w:t>
      </w:r>
      <w:r w:rsidR="00A47D83">
        <w:rPr>
          <w:rFonts w:ascii="Corbel" w:hAnsi="Corbel"/>
          <w:b w:val="0"/>
          <w:bCs/>
          <w:szCs w:val="22"/>
        </w:rPr>
        <w:t xml:space="preserve">extensively </w:t>
      </w:r>
      <w:r w:rsidR="00DE0C8E">
        <w:rPr>
          <w:rFonts w:ascii="Corbel" w:hAnsi="Corbel"/>
          <w:b w:val="0"/>
          <w:bCs/>
          <w:szCs w:val="22"/>
        </w:rPr>
        <w:t>examine the procedure</w:t>
      </w:r>
      <w:r w:rsidR="00A47D83">
        <w:rPr>
          <w:rFonts w:ascii="Corbel" w:hAnsi="Corbel"/>
          <w:b w:val="0"/>
          <w:bCs/>
          <w:szCs w:val="22"/>
        </w:rPr>
        <w:t xml:space="preserve"> performance characteristics</w:t>
      </w:r>
      <w:r w:rsidR="00DE0C8E">
        <w:rPr>
          <w:rFonts w:ascii="Corbel" w:hAnsi="Corbel"/>
          <w:b w:val="0"/>
          <w:bCs/>
          <w:szCs w:val="22"/>
        </w:rPr>
        <w:t>.</w:t>
      </w:r>
      <w:r w:rsidRPr="004A12E3">
        <w:rPr>
          <w:rFonts w:ascii="Corbel" w:hAnsi="Corbel"/>
          <w:b w:val="0"/>
          <w:bCs/>
          <w:szCs w:val="22"/>
        </w:rPr>
        <w:t xml:space="preserve"> </w:t>
      </w:r>
      <w:r w:rsidR="00A47D83">
        <w:rPr>
          <w:rFonts w:ascii="Corbel" w:hAnsi="Corbel"/>
          <w:b w:val="0"/>
          <w:bCs/>
          <w:szCs w:val="22"/>
        </w:rPr>
        <w:t>Performance characteristics can include measurement trueness, accuracy</w:t>
      </w:r>
      <w:r w:rsidR="00A47D83" w:rsidRPr="00A47D83">
        <w:rPr>
          <w:rFonts w:ascii="Corbel" w:hAnsi="Corbel"/>
          <w:b w:val="0"/>
          <w:bCs/>
          <w:szCs w:val="22"/>
        </w:rPr>
        <w:t xml:space="preserve"> </w:t>
      </w:r>
      <w:r w:rsidR="00A47D83">
        <w:rPr>
          <w:rFonts w:ascii="Corbel" w:hAnsi="Corbel"/>
          <w:b w:val="0"/>
          <w:bCs/>
          <w:szCs w:val="22"/>
        </w:rPr>
        <w:t xml:space="preserve">and </w:t>
      </w:r>
      <w:r w:rsidR="00A47D83" w:rsidRPr="00A47D83">
        <w:rPr>
          <w:rFonts w:ascii="Corbel" w:hAnsi="Corbel"/>
          <w:b w:val="0"/>
          <w:bCs/>
          <w:szCs w:val="22"/>
        </w:rPr>
        <w:t xml:space="preserve">precision </w:t>
      </w:r>
      <w:r w:rsidR="00A47D83">
        <w:rPr>
          <w:rFonts w:ascii="Corbel" w:hAnsi="Corbel"/>
          <w:b w:val="0"/>
          <w:bCs/>
          <w:szCs w:val="22"/>
        </w:rPr>
        <w:t>(repeatability and i</w:t>
      </w:r>
      <w:r w:rsidR="00A47D83" w:rsidRPr="00A47D83">
        <w:rPr>
          <w:rFonts w:ascii="Corbel" w:hAnsi="Corbel"/>
          <w:b w:val="0"/>
          <w:bCs/>
          <w:szCs w:val="22"/>
        </w:rPr>
        <w:t>ntermediate precision</w:t>
      </w:r>
      <w:r w:rsidR="00A47D83">
        <w:rPr>
          <w:rFonts w:ascii="Corbel" w:hAnsi="Corbel"/>
          <w:b w:val="0"/>
          <w:bCs/>
          <w:szCs w:val="22"/>
        </w:rPr>
        <w:t>),</w:t>
      </w:r>
      <w:r w:rsidR="00A47D83" w:rsidRPr="00A47D83">
        <w:rPr>
          <w:rFonts w:ascii="Corbel" w:hAnsi="Corbel"/>
          <w:b w:val="0"/>
          <w:bCs/>
          <w:szCs w:val="22"/>
        </w:rPr>
        <w:t xml:space="preserve"> measurement uncertainty, analytical specificity</w:t>
      </w:r>
      <w:r w:rsidR="00A47D83">
        <w:rPr>
          <w:rFonts w:ascii="Corbel" w:hAnsi="Corbel"/>
          <w:b w:val="0"/>
          <w:bCs/>
          <w:szCs w:val="22"/>
        </w:rPr>
        <w:t>/sensitivity, interfering substances</w:t>
      </w:r>
      <w:r w:rsidR="00A47D83" w:rsidRPr="00A47D83">
        <w:rPr>
          <w:rFonts w:ascii="Corbel" w:hAnsi="Corbel"/>
          <w:b w:val="0"/>
          <w:bCs/>
          <w:szCs w:val="22"/>
        </w:rPr>
        <w:t>, limit</w:t>
      </w:r>
      <w:r w:rsidR="00A47D83">
        <w:rPr>
          <w:rFonts w:ascii="Corbel" w:hAnsi="Corbel"/>
          <w:b w:val="0"/>
          <w:bCs/>
          <w:szCs w:val="22"/>
        </w:rPr>
        <w:t>s</w:t>
      </w:r>
      <w:r w:rsidR="00A47D83" w:rsidRPr="00A47D83">
        <w:rPr>
          <w:rFonts w:ascii="Corbel" w:hAnsi="Corbel"/>
          <w:b w:val="0"/>
          <w:bCs/>
          <w:szCs w:val="22"/>
        </w:rPr>
        <w:t>, measuring i</w:t>
      </w:r>
      <w:r w:rsidR="00A47D83">
        <w:rPr>
          <w:rFonts w:ascii="Corbel" w:hAnsi="Corbel"/>
          <w:b w:val="0"/>
          <w:bCs/>
          <w:szCs w:val="22"/>
        </w:rPr>
        <w:t>nterval, and diagnostic specificity/</w:t>
      </w:r>
      <w:r w:rsidR="00A47D83" w:rsidRPr="00A47D83">
        <w:rPr>
          <w:rFonts w:ascii="Corbel" w:hAnsi="Corbel"/>
          <w:b w:val="0"/>
          <w:bCs/>
          <w:szCs w:val="22"/>
        </w:rPr>
        <w:t>sensitivity</w:t>
      </w:r>
      <w:r w:rsidR="00A47D83">
        <w:rPr>
          <w:rFonts w:ascii="Corbel" w:hAnsi="Corbel"/>
          <w:b w:val="0"/>
          <w:bCs/>
          <w:szCs w:val="22"/>
        </w:rPr>
        <w:t>.</w:t>
      </w:r>
      <w:r w:rsidR="00FC48B3">
        <w:rPr>
          <w:rFonts w:ascii="Corbel" w:hAnsi="Corbel"/>
          <w:b w:val="0"/>
          <w:bCs/>
          <w:szCs w:val="22"/>
        </w:rPr>
        <w:t xml:space="preserve"> </w:t>
      </w:r>
      <w:r w:rsidR="00A47D83">
        <w:rPr>
          <w:rFonts w:ascii="Corbel" w:hAnsi="Corbel"/>
          <w:b w:val="0"/>
          <w:bCs/>
          <w:szCs w:val="22"/>
        </w:rPr>
        <w:t xml:space="preserve">Measurement uncertainty is determined to ensure robustness of </w:t>
      </w:r>
      <w:r w:rsidR="00C9612B">
        <w:rPr>
          <w:rFonts w:ascii="Corbel" w:hAnsi="Corbel"/>
          <w:b w:val="0"/>
          <w:bCs/>
          <w:szCs w:val="22"/>
        </w:rPr>
        <w:t>quantitative values output for patient results</w:t>
      </w:r>
      <w:r w:rsidR="00A47D83">
        <w:rPr>
          <w:rFonts w:ascii="Corbel" w:hAnsi="Corbel"/>
          <w:b w:val="0"/>
          <w:bCs/>
          <w:szCs w:val="22"/>
        </w:rPr>
        <w:t>.</w:t>
      </w:r>
    </w:p>
    <w:p w14:paraId="4D8B8C11" w14:textId="77777777" w:rsidR="00A47D83" w:rsidRDefault="00A47D83" w:rsidP="00D6464A">
      <w:pPr>
        <w:pStyle w:val="CPA"/>
        <w:spacing w:before="0" w:after="0" w:line="276" w:lineRule="auto"/>
        <w:ind w:left="720"/>
        <w:rPr>
          <w:rFonts w:ascii="Corbel" w:hAnsi="Corbel"/>
          <w:b w:val="0"/>
          <w:bCs/>
          <w:szCs w:val="22"/>
        </w:rPr>
      </w:pPr>
    </w:p>
    <w:p w14:paraId="7D89350C" w14:textId="3C94EECD" w:rsidR="00A25C6C" w:rsidRPr="004A12E3" w:rsidRDefault="00A25C6C" w:rsidP="00D6464A">
      <w:pPr>
        <w:pStyle w:val="CPA"/>
        <w:spacing w:before="0" w:after="0" w:line="276" w:lineRule="auto"/>
        <w:ind w:left="720"/>
        <w:rPr>
          <w:rFonts w:ascii="Corbel" w:hAnsi="Corbel"/>
          <w:b w:val="0"/>
          <w:bCs/>
          <w:szCs w:val="22"/>
        </w:rPr>
      </w:pPr>
      <w:r w:rsidRPr="004A12E3">
        <w:rPr>
          <w:rFonts w:ascii="Corbel" w:hAnsi="Corbel"/>
          <w:b w:val="0"/>
          <w:bCs/>
          <w:szCs w:val="22"/>
        </w:rPr>
        <w:t>Copies of validation information are kept on Q-Pulse</w:t>
      </w:r>
      <w:r w:rsidR="00DE0C8E">
        <w:rPr>
          <w:rFonts w:ascii="Corbel" w:hAnsi="Corbel"/>
          <w:b w:val="0"/>
          <w:bCs/>
          <w:szCs w:val="22"/>
        </w:rPr>
        <w:t xml:space="preserve"> or a GDL shared network and some p</w:t>
      </w:r>
      <w:r w:rsidRPr="004A12E3">
        <w:rPr>
          <w:rFonts w:ascii="Corbel" w:hAnsi="Corbel"/>
          <w:b w:val="0"/>
          <w:bCs/>
          <w:szCs w:val="22"/>
        </w:rPr>
        <w:t>aper copies</w:t>
      </w:r>
      <w:r w:rsidR="009863CE">
        <w:rPr>
          <w:rFonts w:ascii="Corbel" w:hAnsi="Corbel"/>
          <w:b w:val="0"/>
          <w:bCs/>
          <w:szCs w:val="22"/>
        </w:rPr>
        <w:t xml:space="preserve">. </w:t>
      </w:r>
      <w:r w:rsidRPr="004A12E3">
        <w:rPr>
          <w:rFonts w:ascii="Corbel" w:hAnsi="Corbel"/>
          <w:b w:val="0"/>
          <w:bCs/>
          <w:szCs w:val="22"/>
        </w:rPr>
        <w:t>Any significant changes to examination procedures are</w:t>
      </w:r>
      <w:r w:rsidR="00DE0C8E">
        <w:rPr>
          <w:rFonts w:ascii="Corbel" w:hAnsi="Corbel"/>
          <w:b w:val="0"/>
          <w:bCs/>
          <w:szCs w:val="22"/>
        </w:rPr>
        <w:t xml:space="preserve"> revalidated and</w:t>
      </w:r>
      <w:r w:rsidRPr="004A12E3">
        <w:rPr>
          <w:rFonts w:ascii="Corbel" w:hAnsi="Corbel"/>
          <w:b w:val="0"/>
          <w:bCs/>
          <w:szCs w:val="22"/>
        </w:rPr>
        <w:t xml:space="preserve"> reported to relevant users prior to implementation. Users are asked for their views regarding examination procedures via user surveys (</w:t>
      </w:r>
      <w:r w:rsidR="008561E6">
        <w:rPr>
          <w:rFonts w:ascii="Corbel" w:hAnsi="Corbel"/>
          <w:b w:val="0"/>
          <w:bCs/>
          <w:szCs w:val="22"/>
        </w:rPr>
        <w:t>ISO 4.15</w:t>
      </w:r>
      <w:r w:rsidR="00DE0C8E">
        <w:rPr>
          <w:rFonts w:ascii="Corbel" w:hAnsi="Corbel"/>
          <w:b w:val="0"/>
          <w:bCs/>
          <w:szCs w:val="22"/>
        </w:rPr>
        <w:t>).</w:t>
      </w:r>
    </w:p>
    <w:p w14:paraId="13C51B80" w14:textId="77777777" w:rsidR="00A25C6C" w:rsidRPr="004A12E3" w:rsidRDefault="00A25C6C" w:rsidP="00080155">
      <w:pPr>
        <w:spacing w:line="276" w:lineRule="auto"/>
        <w:ind w:left="720"/>
        <w:jc w:val="both"/>
        <w:rPr>
          <w:rFonts w:ascii="Corbel" w:hAnsi="Corbel"/>
          <w:sz w:val="22"/>
          <w:szCs w:val="22"/>
        </w:rPr>
      </w:pPr>
    </w:p>
    <w:p w14:paraId="0BBCC702"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24" w:name="_Toc413587545"/>
      <w:bookmarkStart w:id="125" w:name="_Toc492561827"/>
      <w:r w:rsidRPr="004A12E3">
        <w:rPr>
          <w:rFonts w:ascii="Corbel" w:hAnsi="Corbel"/>
          <w:b/>
          <w:sz w:val="22"/>
          <w:szCs w:val="22"/>
        </w:rPr>
        <w:t>Biological reference intervals or clinical decision values</w:t>
      </w:r>
      <w:bookmarkEnd w:id="124"/>
      <w:bookmarkEnd w:id="125"/>
    </w:p>
    <w:p w14:paraId="642B5278" w14:textId="5BD0F757" w:rsidR="00A25C6C" w:rsidRPr="004A12E3" w:rsidRDefault="00B93793" w:rsidP="00080155">
      <w:pPr>
        <w:spacing w:line="276" w:lineRule="auto"/>
        <w:ind w:left="720"/>
        <w:jc w:val="both"/>
        <w:rPr>
          <w:rFonts w:ascii="Corbel" w:hAnsi="Corbel"/>
          <w:sz w:val="22"/>
          <w:szCs w:val="22"/>
        </w:rPr>
      </w:pPr>
      <w:r>
        <w:rPr>
          <w:rFonts w:ascii="Corbel" w:hAnsi="Corbel"/>
          <w:sz w:val="22"/>
          <w:szCs w:val="22"/>
        </w:rPr>
        <w:t>For quantitative (and some semi-quantitative) tests biological reference intervals or clinical decision values are determined based upon test validation</w:t>
      </w:r>
      <w:r w:rsidR="008561E6">
        <w:rPr>
          <w:rFonts w:ascii="Corbel" w:hAnsi="Corbel"/>
          <w:sz w:val="22"/>
          <w:szCs w:val="22"/>
        </w:rPr>
        <w:t xml:space="preserve"> and quoted in the standard operating procedure</w:t>
      </w:r>
      <w:r>
        <w:rPr>
          <w:rFonts w:ascii="Corbel" w:hAnsi="Corbel"/>
          <w:sz w:val="22"/>
          <w:szCs w:val="22"/>
        </w:rPr>
        <w:t xml:space="preserve">. Where appropriate, reference intervals are quoted on the patient report. </w:t>
      </w:r>
      <w:r w:rsidR="009863CE">
        <w:rPr>
          <w:rFonts w:ascii="Corbel" w:hAnsi="Corbel"/>
          <w:sz w:val="22"/>
          <w:szCs w:val="22"/>
        </w:rPr>
        <w:t>r</w:t>
      </w:r>
      <w:r>
        <w:rPr>
          <w:rFonts w:ascii="Corbel" w:hAnsi="Corbel"/>
          <w:sz w:val="22"/>
          <w:szCs w:val="22"/>
        </w:rPr>
        <w:t>eference intervals or clinical decision values are reassessed</w:t>
      </w:r>
      <w:r w:rsidR="009863CE">
        <w:rPr>
          <w:rFonts w:ascii="Corbel" w:hAnsi="Corbel"/>
          <w:sz w:val="22"/>
          <w:szCs w:val="22"/>
        </w:rPr>
        <w:t xml:space="preserve"> regularly</w:t>
      </w:r>
      <w:r>
        <w:rPr>
          <w:rFonts w:ascii="Corbel" w:hAnsi="Corbel"/>
          <w:sz w:val="22"/>
          <w:szCs w:val="22"/>
        </w:rPr>
        <w:t>.</w:t>
      </w:r>
    </w:p>
    <w:p w14:paraId="6D07AF04" w14:textId="77777777" w:rsidR="00A25C6C" w:rsidRPr="004A12E3" w:rsidRDefault="00A25C6C" w:rsidP="00080155">
      <w:pPr>
        <w:spacing w:line="276" w:lineRule="auto"/>
        <w:ind w:left="720"/>
        <w:jc w:val="both"/>
        <w:rPr>
          <w:rFonts w:ascii="Corbel" w:hAnsi="Corbel"/>
          <w:sz w:val="22"/>
          <w:szCs w:val="22"/>
        </w:rPr>
      </w:pPr>
    </w:p>
    <w:p w14:paraId="5AD21C18" w14:textId="77777777" w:rsidR="00A25C6C" w:rsidRPr="00654AE2"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26" w:name="_Toc413587546"/>
      <w:bookmarkStart w:id="127" w:name="_Toc492561828"/>
      <w:r w:rsidRPr="00654AE2">
        <w:rPr>
          <w:rFonts w:ascii="Corbel" w:hAnsi="Corbel"/>
          <w:b/>
          <w:sz w:val="22"/>
          <w:szCs w:val="22"/>
        </w:rPr>
        <w:t>Documentation of examination procedures</w:t>
      </w:r>
      <w:bookmarkEnd w:id="126"/>
      <w:bookmarkEnd w:id="127"/>
    </w:p>
    <w:p w14:paraId="498CB76F" w14:textId="77777777" w:rsidR="00B93793" w:rsidRDefault="00B93793" w:rsidP="00B93793">
      <w:pPr>
        <w:spacing w:line="276" w:lineRule="auto"/>
        <w:ind w:left="720"/>
        <w:jc w:val="both"/>
        <w:rPr>
          <w:rFonts w:ascii="Corbel" w:hAnsi="Corbel"/>
          <w:sz w:val="22"/>
          <w:szCs w:val="22"/>
        </w:rPr>
      </w:pPr>
      <w:r w:rsidRPr="00B93793">
        <w:rPr>
          <w:rFonts w:ascii="Corbel" w:hAnsi="Corbel"/>
          <w:sz w:val="22"/>
          <w:szCs w:val="22"/>
        </w:rPr>
        <w:t xml:space="preserve">Procedures are available for the conduct of all examinations within the GDL and are located on the Q-Pulse database in the relevant </w:t>
      </w:r>
      <w:r>
        <w:rPr>
          <w:rFonts w:ascii="Corbel" w:hAnsi="Corbel"/>
          <w:sz w:val="22"/>
          <w:szCs w:val="22"/>
        </w:rPr>
        <w:t>diagnostic</w:t>
      </w:r>
      <w:r w:rsidRPr="00B93793">
        <w:rPr>
          <w:rFonts w:ascii="Corbel" w:hAnsi="Corbel"/>
          <w:sz w:val="22"/>
          <w:szCs w:val="22"/>
        </w:rPr>
        <w:t xml:space="preserve"> section of the document register and are available to all staff. These procedures are reviewed regularly by examination and vertical audit and changed in the light of objectives and new methods as appropriate.</w:t>
      </w:r>
    </w:p>
    <w:p w14:paraId="3665FAB0" w14:textId="77777777" w:rsidR="00DB715F" w:rsidRDefault="00DB715F" w:rsidP="00B93793">
      <w:pPr>
        <w:spacing w:line="276" w:lineRule="auto"/>
        <w:ind w:left="720"/>
        <w:jc w:val="both"/>
        <w:rPr>
          <w:rFonts w:ascii="Corbel" w:hAnsi="Corbel"/>
          <w:sz w:val="22"/>
          <w:szCs w:val="22"/>
        </w:rPr>
      </w:pPr>
    </w:p>
    <w:p w14:paraId="014EF1DB" w14:textId="54ECCDC6" w:rsidR="00DB715F" w:rsidRPr="00B93793" w:rsidRDefault="00DB715F" w:rsidP="00B93793">
      <w:pPr>
        <w:spacing w:line="276" w:lineRule="auto"/>
        <w:ind w:left="720"/>
        <w:jc w:val="both"/>
        <w:rPr>
          <w:rFonts w:ascii="Corbel" w:hAnsi="Corbel"/>
          <w:sz w:val="22"/>
          <w:szCs w:val="22"/>
        </w:rPr>
      </w:pPr>
      <w:r>
        <w:rPr>
          <w:rFonts w:ascii="Corbel" w:hAnsi="Corbel"/>
          <w:sz w:val="22"/>
          <w:szCs w:val="22"/>
        </w:rPr>
        <w:t xml:space="preserve">Templates are available for general documents [DOC842] and for examination procedures [DOC2739, DOC2889]. </w:t>
      </w:r>
      <w:r w:rsidR="003456AD">
        <w:rPr>
          <w:rFonts w:ascii="Corbel" w:hAnsi="Corbel"/>
          <w:sz w:val="22"/>
          <w:szCs w:val="22"/>
        </w:rPr>
        <w:t xml:space="preserve">Examination procedure templates include provision for the addition of information on the purpose, principle, performance characteristics, sample types, equipment </w:t>
      </w:r>
      <w:r w:rsidR="00654AE2">
        <w:rPr>
          <w:rFonts w:ascii="Corbel" w:hAnsi="Corbel"/>
          <w:sz w:val="22"/>
          <w:szCs w:val="22"/>
        </w:rPr>
        <w:t>&amp;</w:t>
      </w:r>
      <w:r w:rsidR="003456AD">
        <w:rPr>
          <w:rFonts w:ascii="Corbel" w:hAnsi="Corbel"/>
          <w:sz w:val="22"/>
          <w:szCs w:val="22"/>
        </w:rPr>
        <w:t xml:space="preserve"> reagents, internal quality control, risk assessment </w:t>
      </w:r>
      <w:r w:rsidR="00654AE2">
        <w:rPr>
          <w:rFonts w:ascii="Corbel" w:hAnsi="Corbel"/>
          <w:sz w:val="22"/>
          <w:szCs w:val="22"/>
        </w:rPr>
        <w:t>&amp;</w:t>
      </w:r>
      <w:r w:rsidR="003456AD">
        <w:rPr>
          <w:rFonts w:ascii="Corbel" w:hAnsi="Corbel"/>
          <w:sz w:val="22"/>
          <w:szCs w:val="22"/>
        </w:rPr>
        <w:t xml:space="preserve"> COSHH, measurement uncertainty and calibration requirements, </w:t>
      </w:r>
      <w:r w:rsidR="00654AE2">
        <w:rPr>
          <w:rFonts w:ascii="Corbel" w:hAnsi="Corbel"/>
          <w:sz w:val="22"/>
          <w:szCs w:val="22"/>
        </w:rPr>
        <w:t xml:space="preserve">reference intervals &amp; interferences (where appropriate), </w:t>
      </w:r>
      <w:r w:rsidR="003456AD">
        <w:rPr>
          <w:rFonts w:ascii="Corbel" w:hAnsi="Corbel"/>
          <w:sz w:val="22"/>
          <w:szCs w:val="22"/>
        </w:rPr>
        <w:t xml:space="preserve">data analysis </w:t>
      </w:r>
      <w:r w:rsidR="00654AE2">
        <w:rPr>
          <w:rFonts w:ascii="Corbel" w:hAnsi="Corbel"/>
          <w:sz w:val="22"/>
          <w:szCs w:val="22"/>
        </w:rPr>
        <w:t>&amp;</w:t>
      </w:r>
      <w:r w:rsidR="003456AD">
        <w:rPr>
          <w:rFonts w:ascii="Corbel" w:hAnsi="Corbel"/>
          <w:sz w:val="22"/>
          <w:szCs w:val="22"/>
        </w:rPr>
        <w:t xml:space="preserve"> interpretation and procedural steps.</w:t>
      </w:r>
    </w:p>
    <w:p w14:paraId="4CA10FB6" w14:textId="77777777" w:rsidR="00A25C6C" w:rsidRPr="004A12E3" w:rsidRDefault="00A25C6C" w:rsidP="00080155">
      <w:pPr>
        <w:spacing w:line="276" w:lineRule="auto"/>
        <w:ind w:left="720"/>
        <w:jc w:val="both"/>
        <w:rPr>
          <w:rFonts w:ascii="Corbel" w:hAnsi="Corbel"/>
          <w:sz w:val="22"/>
          <w:szCs w:val="22"/>
        </w:rPr>
      </w:pPr>
    </w:p>
    <w:p w14:paraId="59E498F3" w14:textId="77777777" w:rsidR="00A25C6C" w:rsidRPr="0067220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28" w:name="_Toc413587547"/>
      <w:bookmarkStart w:id="129" w:name="_Toc492561829"/>
      <w:r w:rsidRPr="00672203">
        <w:rPr>
          <w:rFonts w:ascii="Corbel" w:hAnsi="Corbel"/>
          <w:b/>
          <w:sz w:val="24"/>
          <w:szCs w:val="24"/>
        </w:rPr>
        <w:t>Ensuring quality of examination results</w:t>
      </w:r>
      <w:bookmarkEnd w:id="128"/>
      <w:bookmarkEnd w:id="129"/>
    </w:p>
    <w:p w14:paraId="31CC93CB" w14:textId="77777777" w:rsidR="00672203" w:rsidRPr="004A12E3" w:rsidRDefault="00672203" w:rsidP="0067220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30" w:name="_Toc492561830"/>
      <w:r w:rsidRPr="004A12E3">
        <w:rPr>
          <w:rFonts w:ascii="Corbel" w:hAnsi="Corbel"/>
          <w:b/>
          <w:sz w:val="22"/>
          <w:szCs w:val="22"/>
        </w:rPr>
        <w:t>General</w:t>
      </w:r>
      <w:bookmarkEnd w:id="130"/>
    </w:p>
    <w:p w14:paraId="104EB3B5" w14:textId="77777777" w:rsidR="002C006B" w:rsidRDefault="002C006B" w:rsidP="002C006B">
      <w:pPr>
        <w:pStyle w:val="CPA"/>
        <w:spacing w:before="0" w:after="0" w:line="276" w:lineRule="auto"/>
        <w:ind w:left="720"/>
        <w:rPr>
          <w:rFonts w:ascii="Corbel" w:hAnsi="Corbel"/>
          <w:b w:val="0"/>
          <w:bCs/>
          <w:szCs w:val="22"/>
        </w:rPr>
      </w:pPr>
      <w:r w:rsidRPr="004A12E3">
        <w:rPr>
          <w:rFonts w:ascii="Corbel" w:hAnsi="Corbel"/>
          <w:b w:val="0"/>
          <w:bCs/>
          <w:szCs w:val="22"/>
        </w:rPr>
        <w:t xml:space="preserve">Clinical Scientists and senior technologists ensure that the appropriate processes are developed, validated and implemented by all staff. Staff </w:t>
      </w:r>
      <w:r>
        <w:rPr>
          <w:rFonts w:ascii="Corbel" w:hAnsi="Corbel"/>
          <w:b w:val="0"/>
          <w:bCs/>
          <w:szCs w:val="22"/>
        </w:rPr>
        <w:t xml:space="preserve">members </w:t>
      </w:r>
      <w:r w:rsidRPr="004A12E3">
        <w:rPr>
          <w:rFonts w:ascii="Corbel" w:hAnsi="Corbel"/>
          <w:b w:val="0"/>
          <w:bCs/>
          <w:szCs w:val="22"/>
        </w:rPr>
        <w:t>are trained in the us</w:t>
      </w:r>
      <w:r>
        <w:rPr>
          <w:rFonts w:ascii="Corbel" w:hAnsi="Corbel"/>
          <w:b w:val="0"/>
          <w:bCs/>
          <w:szCs w:val="22"/>
        </w:rPr>
        <w:t>e of documented procedures.</w:t>
      </w:r>
      <w:r w:rsidR="006F5FF7">
        <w:rPr>
          <w:rFonts w:ascii="Corbel" w:hAnsi="Corbel"/>
          <w:b w:val="0"/>
          <w:bCs/>
          <w:szCs w:val="22"/>
        </w:rPr>
        <w:t xml:space="preserve"> </w:t>
      </w:r>
      <w:r w:rsidR="006F5FF7" w:rsidRPr="004A12E3">
        <w:rPr>
          <w:rFonts w:ascii="Corbel" w:hAnsi="Corbel"/>
          <w:b w:val="0"/>
          <w:bCs/>
          <w:szCs w:val="22"/>
        </w:rPr>
        <w:t>Procedures are available for the use and acceptance of internal quality control systems for all genetic laboratory examinations for which such control systems are required</w:t>
      </w:r>
      <w:r w:rsidR="006F5FF7">
        <w:rPr>
          <w:rFonts w:ascii="Corbel" w:hAnsi="Corbel"/>
          <w:b w:val="0"/>
          <w:bCs/>
          <w:szCs w:val="22"/>
        </w:rPr>
        <w:t xml:space="preserve"> [DOC1564]</w:t>
      </w:r>
      <w:r w:rsidR="006F5FF7" w:rsidRPr="004A12E3">
        <w:rPr>
          <w:rFonts w:ascii="Corbel" w:hAnsi="Corbel"/>
          <w:b w:val="0"/>
          <w:bCs/>
          <w:szCs w:val="22"/>
        </w:rPr>
        <w:t>.</w:t>
      </w:r>
    </w:p>
    <w:p w14:paraId="3650DBE1" w14:textId="77777777" w:rsidR="00672203" w:rsidRPr="004A12E3" w:rsidRDefault="00672203" w:rsidP="00672203">
      <w:pPr>
        <w:spacing w:line="276" w:lineRule="auto"/>
        <w:ind w:left="720"/>
        <w:jc w:val="both"/>
        <w:rPr>
          <w:rFonts w:ascii="Corbel" w:hAnsi="Corbel"/>
          <w:sz w:val="22"/>
          <w:szCs w:val="22"/>
        </w:rPr>
      </w:pPr>
    </w:p>
    <w:p w14:paraId="57101842" w14:textId="77777777" w:rsidR="00672203" w:rsidRPr="004A12E3" w:rsidRDefault="00672203" w:rsidP="0067220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31" w:name="_Toc413587549"/>
      <w:bookmarkStart w:id="132" w:name="_Toc492561831"/>
      <w:r w:rsidRPr="004A12E3">
        <w:rPr>
          <w:rFonts w:ascii="Corbel" w:hAnsi="Corbel"/>
          <w:b/>
          <w:sz w:val="22"/>
          <w:szCs w:val="22"/>
        </w:rPr>
        <w:t>Quality control</w:t>
      </w:r>
      <w:bookmarkEnd w:id="131"/>
      <w:bookmarkEnd w:id="132"/>
    </w:p>
    <w:p w14:paraId="1F7F8DCC" w14:textId="6BCB43E1" w:rsidR="00071B44" w:rsidRDefault="00C32EB6" w:rsidP="006F5FF7">
      <w:pPr>
        <w:pStyle w:val="CPA"/>
        <w:spacing w:before="0" w:after="0" w:line="276" w:lineRule="auto"/>
        <w:ind w:left="720"/>
        <w:rPr>
          <w:rFonts w:ascii="Corbel" w:hAnsi="Corbel"/>
          <w:b w:val="0"/>
          <w:bCs/>
          <w:szCs w:val="22"/>
        </w:rPr>
      </w:pPr>
      <w:r>
        <w:rPr>
          <w:rFonts w:ascii="Corbel" w:hAnsi="Corbel"/>
          <w:b w:val="0"/>
          <w:bCs/>
          <w:szCs w:val="22"/>
        </w:rPr>
        <w:t>L</w:t>
      </w:r>
      <w:r w:rsidR="00A31D3E">
        <w:rPr>
          <w:rFonts w:ascii="Corbel" w:hAnsi="Corbel"/>
          <w:b w:val="0"/>
          <w:bCs/>
          <w:szCs w:val="22"/>
        </w:rPr>
        <w:t xml:space="preserve">aboratory tests </w:t>
      </w:r>
      <w:r w:rsidR="002C006B" w:rsidRPr="004A12E3">
        <w:rPr>
          <w:rFonts w:ascii="Corbel" w:hAnsi="Corbel"/>
          <w:b w:val="0"/>
          <w:bCs/>
          <w:szCs w:val="22"/>
        </w:rPr>
        <w:t>are IQC risk assessed</w:t>
      </w:r>
      <w:r w:rsidR="002C006B">
        <w:rPr>
          <w:rFonts w:ascii="Corbel" w:hAnsi="Corbel"/>
          <w:b w:val="0"/>
          <w:bCs/>
          <w:szCs w:val="22"/>
        </w:rPr>
        <w:t xml:space="preserve"> [</w:t>
      </w:r>
      <w:r w:rsidR="002C006B" w:rsidRPr="00D27B75">
        <w:rPr>
          <w:rFonts w:ascii="Corbel" w:hAnsi="Corbel"/>
          <w:b w:val="0"/>
          <w:bCs/>
          <w:szCs w:val="22"/>
        </w:rPr>
        <w:t>QP 000 003</w:t>
      </w:r>
      <w:r w:rsidR="002C006B">
        <w:rPr>
          <w:rFonts w:ascii="Corbel" w:hAnsi="Corbel"/>
          <w:b w:val="0"/>
          <w:bCs/>
          <w:szCs w:val="22"/>
        </w:rPr>
        <w:t xml:space="preserve">, </w:t>
      </w:r>
      <w:r w:rsidR="002C006B" w:rsidRPr="006D3BD7">
        <w:rPr>
          <w:rFonts w:ascii="Corbel" w:hAnsi="Corbel"/>
          <w:b w:val="0"/>
          <w:bCs/>
          <w:szCs w:val="22"/>
        </w:rPr>
        <w:t>MP 000 085</w:t>
      </w:r>
      <w:r w:rsidR="002C006B">
        <w:rPr>
          <w:rFonts w:ascii="Corbel" w:hAnsi="Corbel"/>
          <w:b w:val="0"/>
          <w:bCs/>
          <w:szCs w:val="22"/>
        </w:rPr>
        <w:t>]</w:t>
      </w:r>
      <w:r w:rsidR="002C006B" w:rsidRPr="004A12E3">
        <w:rPr>
          <w:rFonts w:ascii="Corbel" w:hAnsi="Corbel"/>
          <w:b w:val="0"/>
          <w:bCs/>
          <w:szCs w:val="22"/>
        </w:rPr>
        <w:t xml:space="preserve">. IQC </w:t>
      </w:r>
      <w:r w:rsidR="002C006B">
        <w:rPr>
          <w:rFonts w:ascii="Corbel" w:hAnsi="Corbel"/>
          <w:b w:val="0"/>
          <w:bCs/>
          <w:szCs w:val="22"/>
        </w:rPr>
        <w:t>measurements and results</w:t>
      </w:r>
      <w:r w:rsidR="002C006B" w:rsidRPr="004A12E3">
        <w:rPr>
          <w:rFonts w:ascii="Corbel" w:hAnsi="Corbel"/>
          <w:b w:val="0"/>
          <w:bCs/>
          <w:szCs w:val="22"/>
        </w:rPr>
        <w:t xml:space="preserve"> are recorded, regularly evaluated and </w:t>
      </w:r>
      <w:r w:rsidR="002C006B">
        <w:rPr>
          <w:rFonts w:ascii="Corbel" w:hAnsi="Corbel"/>
          <w:b w:val="0"/>
          <w:bCs/>
          <w:szCs w:val="22"/>
        </w:rPr>
        <w:t xml:space="preserve">any </w:t>
      </w:r>
      <w:r w:rsidR="002C006B" w:rsidRPr="004A12E3">
        <w:rPr>
          <w:rFonts w:ascii="Corbel" w:hAnsi="Corbel"/>
          <w:b w:val="0"/>
          <w:bCs/>
          <w:szCs w:val="22"/>
        </w:rPr>
        <w:t xml:space="preserve">subsequent corrective and/or preventive actions </w:t>
      </w:r>
      <w:r w:rsidR="006F5FF7">
        <w:rPr>
          <w:rFonts w:ascii="Corbel" w:hAnsi="Corbel"/>
          <w:b w:val="0"/>
          <w:bCs/>
          <w:szCs w:val="22"/>
        </w:rPr>
        <w:t>recorded.</w:t>
      </w:r>
    </w:p>
    <w:p w14:paraId="7B6F7B36" w14:textId="77777777" w:rsidR="00071B44" w:rsidRDefault="00071B44" w:rsidP="006F5FF7">
      <w:pPr>
        <w:pStyle w:val="CPA"/>
        <w:spacing w:before="0" w:after="0" w:line="276" w:lineRule="auto"/>
        <w:ind w:left="720"/>
        <w:rPr>
          <w:rFonts w:ascii="Corbel" w:hAnsi="Corbel"/>
          <w:b w:val="0"/>
          <w:bCs/>
          <w:szCs w:val="22"/>
        </w:rPr>
      </w:pPr>
    </w:p>
    <w:p w14:paraId="7ED6B7FB" w14:textId="77777777" w:rsidR="002C006B" w:rsidRDefault="006D3BD7" w:rsidP="006F5FF7">
      <w:pPr>
        <w:pStyle w:val="CPA"/>
        <w:spacing w:before="0" w:after="0" w:line="276" w:lineRule="auto"/>
        <w:ind w:left="720"/>
        <w:rPr>
          <w:rFonts w:ascii="Corbel" w:hAnsi="Corbel"/>
          <w:b w:val="0"/>
          <w:bCs/>
          <w:szCs w:val="22"/>
        </w:rPr>
      </w:pPr>
      <w:r w:rsidRPr="002C006B">
        <w:rPr>
          <w:rFonts w:ascii="Corbel" w:hAnsi="Corbel"/>
          <w:b w:val="0"/>
          <w:bCs/>
          <w:szCs w:val="22"/>
        </w:rPr>
        <w:t xml:space="preserve">Examination procedures use internal assay standards, reference materials, </w:t>
      </w:r>
      <w:r w:rsidR="002C006B" w:rsidRPr="002C006B">
        <w:rPr>
          <w:rFonts w:ascii="Corbel" w:hAnsi="Corbel"/>
          <w:b w:val="0"/>
          <w:bCs/>
          <w:szCs w:val="22"/>
        </w:rPr>
        <w:t xml:space="preserve">assay </w:t>
      </w:r>
      <w:r w:rsidRPr="002C006B">
        <w:rPr>
          <w:rFonts w:ascii="Corbel" w:hAnsi="Corbel"/>
          <w:b w:val="0"/>
          <w:bCs/>
          <w:szCs w:val="22"/>
        </w:rPr>
        <w:t xml:space="preserve">controls, positive/negative controls and blanks, as appropriate, to ensure quality of patient results. Internal </w:t>
      </w:r>
      <w:r w:rsidRPr="002C006B">
        <w:rPr>
          <w:rFonts w:ascii="Corbel" w:hAnsi="Corbel"/>
          <w:b w:val="0"/>
          <w:bCs/>
          <w:szCs w:val="22"/>
        </w:rPr>
        <w:lastRenderedPageBreak/>
        <w:t>quality control measures are indicated in individual examination procedures.</w:t>
      </w:r>
      <w:r w:rsidR="002C006B" w:rsidRPr="002C006B">
        <w:rPr>
          <w:rFonts w:ascii="Corbel" w:hAnsi="Corbel"/>
          <w:b w:val="0"/>
          <w:bCs/>
          <w:szCs w:val="22"/>
        </w:rPr>
        <w:t xml:space="preserve"> </w:t>
      </w:r>
      <w:r w:rsidR="00975EE9">
        <w:rPr>
          <w:rFonts w:ascii="Corbel" w:hAnsi="Corbel"/>
          <w:b w:val="0"/>
          <w:bCs/>
          <w:szCs w:val="22"/>
        </w:rPr>
        <w:t xml:space="preserve">In </w:t>
      </w:r>
      <w:r w:rsidR="00F27EA8">
        <w:rPr>
          <w:rFonts w:ascii="Corbel" w:hAnsi="Corbel"/>
          <w:b w:val="0"/>
          <w:bCs/>
          <w:szCs w:val="22"/>
        </w:rPr>
        <w:t xml:space="preserve">certain high risk </w:t>
      </w:r>
      <w:r w:rsidR="00B3509B">
        <w:rPr>
          <w:rFonts w:ascii="Corbel" w:hAnsi="Corbel"/>
          <w:b w:val="0"/>
          <w:bCs/>
          <w:szCs w:val="22"/>
        </w:rPr>
        <w:t>circumstances</w:t>
      </w:r>
      <w:r w:rsidR="00F27EA8">
        <w:rPr>
          <w:rFonts w:ascii="Corbel" w:hAnsi="Corbel"/>
          <w:b w:val="0"/>
          <w:bCs/>
          <w:szCs w:val="22"/>
        </w:rPr>
        <w:t xml:space="preserve">, to ensure accuracy of the result, </w:t>
      </w:r>
      <w:r w:rsidR="00975EE9">
        <w:rPr>
          <w:rFonts w:ascii="Corbel" w:hAnsi="Corbel"/>
          <w:b w:val="0"/>
          <w:bCs/>
          <w:szCs w:val="22"/>
        </w:rPr>
        <w:t xml:space="preserve">duplicate samples are analysed or analytical results are confirmed using </w:t>
      </w:r>
      <w:r w:rsidR="00F27EA8">
        <w:rPr>
          <w:rFonts w:ascii="Corbel" w:hAnsi="Corbel"/>
          <w:b w:val="0"/>
          <w:bCs/>
          <w:szCs w:val="22"/>
        </w:rPr>
        <w:t xml:space="preserve">either </w:t>
      </w:r>
      <w:r w:rsidR="00975EE9">
        <w:rPr>
          <w:rFonts w:ascii="Corbel" w:hAnsi="Corbel"/>
          <w:b w:val="0"/>
          <w:bCs/>
          <w:szCs w:val="22"/>
        </w:rPr>
        <w:t xml:space="preserve">a different methodology or the same methodology on a different </w:t>
      </w:r>
      <w:r w:rsidR="00B3509B">
        <w:rPr>
          <w:rFonts w:ascii="Corbel" w:hAnsi="Corbel"/>
          <w:b w:val="0"/>
          <w:bCs/>
          <w:szCs w:val="22"/>
        </w:rPr>
        <w:t>subsample</w:t>
      </w:r>
      <w:r w:rsidR="00975EE9">
        <w:rPr>
          <w:rFonts w:ascii="Corbel" w:hAnsi="Corbel"/>
          <w:b w:val="0"/>
          <w:bCs/>
          <w:szCs w:val="22"/>
        </w:rPr>
        <w:t xml:space="preserve"> of the primary sample. </w:t>
      </w:r>
      <w:r w:rsidR="002C006B">
        <w:rPr>
          <w:rFonts w:ascii="Corbel" w:hAnsi="Corbel"/>
          <w:b w:val="0"/>
          <w:bCs/>
          <w:szCs w:val="22"/>
        </w:rPr>
        <w:t>The quality and accuracy of a</w:t>
      </w:r>
      <w:r w:rsidR="002C006B" w:rsidRPr="004A12E3">
        <w:rPr>
          <w:rFonts w:ascii="Corbel" w:hAnsi="Corbel"/>
          <w:b w:val="0"/>
          <w:bCs/>
          <w:szCs w:val="22"/>
        </w:rPr>
        <w:t xml:space="preserve">nalytical data is </w:t>
      </w:r>
      <w:r w:rsidR="002C006B">
        <w:rPr>
          <w:rFonts w:ascii="Corbel" w:hAnsi="Corbel"/>
          <w:b w:val="0"/>
          <w:bCs/>
          <w:szCs w:val="22"/>
        </w:rPr>
        <w:t>ensured by</w:t>
      </w:r>
      <w:r w:rsidR="002C006B" w:rsidRPr="004A12E3">
        <w:rPr>
          <w:rFonts w:ascii="Corbel" w:hAnsi="Corbel"/>
          <w:b w:val="0"/>
          <w:bCs/>
          <w:szCs w:val="22"/>
        </w:rPr>
        <w:t xml:space="preserve"> </w:t>
      </w:r>
      <w:r w:rsidR="002C006B">
        <w:rPr>
          <w:rFonts w:ascii="Corbel" w:hAnsi="Corbel"/>
          <w:b w:val="0"/>
          <w:bCs/>
          <w:szCs w:val="22"/>
        </w:rPr>
        <w:t>analysis,</w:t>
      </w:r>
      <w:r w:rsidR="002C006B" w:rsidRPr="004A12E3">
        <w:rPr>
          <w:rFonts w:ascii="Corbel" w:hAnsi="Corbel"/>
          <w:b w:val="0"/>
          <w:bCs/>
          <w:szCs w:val="22"/>
        </w:rPr>
        <w:t xml:space="preserve"> reporting </w:t>
      </w:r>
      <w:r w:rsidR="002C006B">
        <w:rPr>
          <w:rFonts w:ascii="Corbel" w:hAnsi="Corbel"/>
          <w:b w:val="0"/>
          <w:bCs/>
          <w:szCs w:val="22"/>
        </w:rPr>
        <w:t xml:space="preserve">and authorisation </w:t>
      </w:r>
      <w:r w:rsidR="002C006B" w:rsidRPr="004A12E3">
        <w:rPr>
          <w:rFonts w:ascii="Corbel" w:hAnsi="Corbel"/>
          <w:b w:val="0"/>
          <w:bCs/>
          <w:szCs w:val="22"/>
        </w:rPr>
        <w:t>procedures</w:t>
      </w:r>
      <w:r w:rsidR="002C006B">
        <w:rPr>
          <w:rFonts w:ascii="Corbel" w:hAnsi="Corbel"/>
          <w:b w:val="0"/>
          <w:bCs/>
          <w:szCs w:val="22"/>
        </w:rPr>
        <w:t>.</w:t>
      </w:r>
    </w:p>
    <w:p w14:paraId="0E5D11A5" w14:textId="77777777" w:rsidR="00A25C6C" w:rsidRPr="004A12E3" w:rsidRDefault="00A25C6C" w:rsidP="00080155">
      <w:pPr>
        <w:spacing w:line="276" w:lineRule="auto"/>
        <w:ind w:left="720"/>
        <w:jc w:val="both"/>
        <w:rPr>
          <w:rFonts w:ascii="Corbel" w:hAnsi="Corbel"/>
          <w:sz w:val="22"/>
          <w:szCs w:val="22"/>
        </w:rPr>
      </w:pPr>
    </w:p>
    <w:p w14:paraId="237AAB5A"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33" w:name="_Toc413587550"/>
      <w:bookmarkStart w:id="134" w:name="_Toc492561832"/>
      <w:r w:rsidRPr="004A12E3">
        <w:rPr>
          <w:rFonts w:ascii="Corbel" w:hAnsi="Corbel"/>
          <w:b/>
          <w:sz w:val="22"/>
          <w:szCs w:val="22"/>
        </w:rPr>
        <w:t>Interlaboratory comparisons</w:t>
      </w:r>
      <w:bookmarkEnd w:id="133"/>
      <w:bookmarkEnd w:id="134"/>
    </w:p>
    <w:p w14:paraId="340C6F51" w14:textId="43FFEE55" w:rsidR="00BD70A7" w:rsidRPr="00654AE2" w:rsidRDefault="00654AE2" w:rsidP="00654AE2">
      <w:pPr>
        <w:spacing w:line="276" w:lineRule="auto"/>
        <w:ind w:left="720"/>
        <w:jc w:val="both"/>
        <w:rPr>
          <w:rFonts w:ascii="Corbel" w:hAnsi="Corbel"/>
          <w:sz w:val="22"/>
          <w:szCs w:val="22"/>
        </w:rPr>
      </w:pPr>
      <w:r>
        <w:rPr>
          <w:rFonts w:ascii="Corbel" w:hAnsi="Corbel"/>
          <w:sz w:val="22"/>
          <w:szCs w:val="22"/>
        </w:rPr>
        <w:t xml:space="preserve">The GDL has a procedure for the participation in interlaboratory comparisons and the evaluation of performance (ISO 5.6.3) [DOC1564, DOC697]. </w:t>
      </w:r>
      <w:r w:rsidR="00BD70A7" w:rsidRPr="00654AE2">
        <w:rPr>
          <w:rFonts w:ascii="Corbel" w:hAnsi="Corbel"/>
          <w:sz w:val="22"/>
          <w:szCs w:val="22"/>
        </w:rPr>
        <w:t>The GDL participates in External Quality Assessment Schemes organised by CEQAS, Molecular UKNEQAS, EMQN, E</w:t>
      </w:r>
      <w:r w:rsidR="008561E6">
        <w:rPr>
          <w:rFonts w:ascii="Corbel" w:hAnsi="Corbel"/>
          <w:sz w:val="22"/>
          <w:szCs w:val="22"/>
        </w:rPr>
        <w:t>CFN, ERNDIM and CDC (ISO 4.14.8</w:t>
      </w:r>
      <w:r w:rsidR="00BD70A7" w:rsidRPr="00654AE2">
        <w:rPr>
          <w:rFonts w:ascii="Corbel" w:hAnsi="Corbel"/>
          <w:sz w:val="22"/>
          <w:szCs w:val="22"/>
        </w:rPr>
        <w:t xml:space="preserve">). </w:t>
      </w:r>
      <w:r w:rsidR="00D27B75">
        <w:rPr>
          <w:rFonts w:ascii="Corbel" w:hAnsi="Corbel"/>
          <w:sz w:val="22"/>
          <w:szCs w:val="22"/>
        </w:rPr>
        <w:t xml:space="preserve">Where there are no specific schemes available the GDL will participate in generic technical schemes or exchange of samples with other laboratories. </w:t>
      </w:r>
      <w:r w:rsidR="00BD70A7" w:rsidRPr="00654AE2">
        <w:rPr>
          <w:rFonts w:ascii="Corbel" w:hAnsi="Corbel"/>
          <w:sz w:val="22"/>
          <w:szCs w:val="22"/>
        </w:rPr>
        <w:t>A record of performance is kept in several locations (electronically stored on Q-Pulse</w:t>
      </w:r>
      <w:r>
        <w:rPr>
          <w:rFonts w:ascii="Corbel" w:hAnsi="Corbel"/>
          <w:sz w:val="22"/>
          <w:szCs w:val="22"/>
        </w:rPr>
        <w:t xml:space="preserve"> [</w:t>
      </w:r>
      <w:r w:rsidR="008561E6" w:rsidRPr="008561E6">
        <w:rPr>
          <w:rFonts w:ascii="Corbel" w:hAnsi="Corbel"/>
          <w:sz w:val="22"/>
          <w:szCs w:val="22"/>
        </w:rPr>
        <w:t>QF 000 004</w:t>
      </w:r>
      <w:r w:rsidR="008561E6">
        <w:rPr>
          <w:rFonts w:ascii="Corbel" w:hAnsi="Corbel"/>
          <w:sz w:val="22"/>
          <w:szCs w:val="22"/>
        </w:rPr>
        <w:t xml:space="preserve">, </w:t>
      </w:r>
      <w:r>
        <w:rPr>
          <w:rFonts w:ascii="Corbel" w:hAnsi="Corbel"/>
          <w:sz w:val="22"/>
          <w:szCs w:val="22"/>
        </w:rPr>
        <w:t>DOC2062]</w:t>
      </w:r>
      <w:r w:rsidR="00BD70A7" w:rsidRPr="00654AE2">
        <w:rPr>
          <w:rFonts w:ascii="Corbel" w:hAnsi="Corbel"/>
          <w:sz w:val="22"/>
          <w:szCs w:val="22"/>
        </w:rPr>
        <w:t>, on the Genetics server</w:t>
      </w:r>
      <w:r w:rsidR="008561E6">
        <w:rPr>
          <w:rFonts w:ascii="Corbel" w:hAnsi="Corbel"/>
          <w:sz w:val="22"/>
          <w:szCs w:val="22"/>
        </w:rPr>
        <w:t>s</w:t>
      </w:r>
      <w:r w:rsidR="00BD70A7" w:rsidRPr="00654AE2">
        <w:rPr>
          <w:rFonts w:ascii="Corbel" w:hAnsi="Corbel"/>
          <w:sz w:val="22"/>
          <w:szCs w:val="22"/>
        </w:rPr>
        <w:t xml:space="preserve"> and within the GDL secure account areas and on the EQA scheme organiser websites). EQA activity is communicated to all staff at laboratory meetings (see 4.1.2.6) and via the Quality Notice board</w:t>
      </w:r>
      <w:r w:rsidR="008561E6">
        <w:rPr>
          <w:rFonts w:ascii="Corbel" w:hAnsi="Corbel"/>
          <w:sz w:val="22"/>
          <w:szCs w:val="22"/>
        </w:rPr>
        <w:t>s</w:t>
      </w:r>
      <w:r w:rsidR="00BD70A7" w:rsidRPr="00654AE2">
        <w:rPr>
          <w:rFonts w:ascii="Corbel" w:hAnsi="Corbel"/>
          <w:sz w:val="22"/>
          <w:szCs w:val="22"/>
        </w:rPr>
        <w:t xml:space="preserve"> in </w:t>
      </w:r>
      <w:r w:rsidR="009863CE">
        <w:rPr>
          <w:rFonts w:ascii="Corbel" w:hAnsi="Corbel"/>
          <w:sz w:val="22"/>
          <w:szCs w:val="22"/>
        </w:rPr>
        <w:t xml:space="preserve">Rooms </w:t>
      </w:r>
      <w:r w:rsidR="00BD70A7" w:rsidRPr="00654AE2">
        <w:rPr>
          <w:rFonts w:ascii="Corbel" w:hAnsi="Corbel"/>
          <w:sz w:val="22"/>
          <w:szCs w:val="22"/>
        </w:rPr>
        <w:t>L6.CV.0</w:t>
      </w:r>
      <w:r w:rsidR="0097518F">
        <w:rPr>
          <w:rFonts w:ascii="Corbel" w:hAnsi="Corbel"/>
          <w:sz w:val="22"/>
          <w:szCs w:val="22"/>
        </w:rPr>
        <w:t>62</w:t>
      </w:r>
      <w:r w:rsidR="009863CE">
        <w:rPr>
          <w:rFonts w:ascii="Corbel" w:hAnsi="Corbel"/>
          <w:sz w:val="22"/>
          <w:szCs w:val="22"/>
        </w:rPr>
        <w:t>, L6.CV.107 and L6.CV.290</w:t>
      </w:r>
      <w:r w:rsidR="0097518F">
        <w:rPr>
          <w:rFonts w:ascii="Corbel" w:hAnsi="Corbel"/>
          <w:sz w:val="22"/>
          <w:szCs w:val="22"/>
        </w:rPr>
        <w:t>.</w:t>
      </w:r>
      <w:r w:rsidR="00BD70A7" w:rsidRPr="00654AE2">
        <w:rPr>
          <w:rFonts w:ascii="Corbel" w:hAnsi="Corbel"/>
          <w:sz w:val="22"/>
          <w:szCs w:val="22"/>
        </w:rPr>
        <w:t xml:space="preserve"> </w:t>
      </w:r>
      <w:r>
        <w:rPr>
          <w:rFonts w:ascii="Corbel" w:hAnsi="Corbel"/>
          <w:sz w:val="22"/>
          <w:szCs w:val="22"/>
        </w:rPr>
        <w:t xml:space="preserve">Point deductions and poor performance </w:t>
      </w:r>
      <w:r w:rsidR="00D27B75">
        <w:rPr>
          <w:rFonts w:ascii="Corbel" w:hAnsi="Corbel"/>
          <w:sz w:val="22"/>
          <w:szCs w:val="22"/>
        </w:rPr>
        <w:t xml:space="preserve">are recorded as </w:t>
      </w:r>
      <w:r>
        <w:rPr>
          <w:rFonts w:ascii="Corbel" w:hAnsi="Corbel"/>
          <w:sz w:val="22"/>
          <w:szCs w:val="22"/>
        </w:rPr>
        <w:t>non-conformance</w:t>
      </w:r>
      <w:r w:rsidR="00D27B75">
        <w:rPr>
          <w:rFonts w:ascii="Corbel" w:hAnsi="Corbel"/>
          <w:sz w:val="22"/>
          <w:szCs w:val="22"/>
        </w:rPr>
        <w:t>s</w:t>
      </w:r>
      <w:r>
        <w:rPr>
          <w:rFonts w:ascii="Corbel" w:hAnsi="Corbel"/>
          <w:sz w:val="22"/>
          <w:szCs w:val="22"/>
        </w:rPr>
        <w:t xml:space="preserve"> in Q-Pulse and </w:t>
      </w:r>
      <w:r w:rsidR="00D27B75">
        <w:rPr>
          <w:rFonts w:ascii="Corbel" w:hAnsi="Corbel"/>
          <w:sz w:val="22"/>
          <w:szCs w:val="22"/>
        </w:rPr>
        <w:t xml:space="preserve">are </w:t>
      </w:r>
      <w:r>
        <w:rPr>
          <w:rFonts w:ascii="Corbel" w:hAnsi="Corbel"/>
          <w:sz w:val="22"/>
          <w:szCs w:val="22"/>
        </w:rPr>
        <w:t>appropriately investigated. The summary of EQA performance allows for trend analysis.</w:t>
      </w:r>
    </w:p>
    <w:p w14:paraId="5C17452D" w14:textId="77777777" w:rsidR="00067BCE" w:rsidRPr="004A12E3" w:rsidRDefault="00067BCE" w:rsidP="00080155">
      <w:pPr>
        <w:spacing w:line="276" w:lineRule="auto"/>
        <w:ind w:left="720"/>
        <w:jc w:val="both"/>
        <w:rPr>
          <w:rFonts w:ascii="Corbel" w:hAnsi="Corbel"/>
          <w:sz w:val="22"/>
          <w:szCs w:val="22"/>
        </w:rPr>
      </w:pPr>
    </w:p>
    <w:p w14:paraId="03C5A585"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35" w:name="_Toc413587551"/>
      <w:bookmarkStart w:id="136" w:name="_Toc492561833"/>
      <w:r w:rsidRPr="004A12E3">
        <w:rPr>
          <w:rFonts w:ascii="Corbel" w:hAnsi="Corbel"/>
          <w:b/>
          <w:sz w:val="22"/>
          <w:szCs w:val="22"/>
        </w:rPr>
        <w:t>Comparability of examination results</w:t>
      </w:r>
      <w:bookmarkEnd w:id="135"/>
      <w:bookmarkEnd w:id="136"/>
    </w:p>
    <w:p w14:paraId="506B8E72" w14:textId="77777777" w:rsidR="00A25C6C" w:rsidRDefault="00622226" w:rsidP="00080155">
      <w:pPr>
        <w:spacing w:line="276" w:lineRule="auto"/>
        <w:ind w:left="720"/>
        <w:jc w:val="both"/>
        <w:rPr>
          <w:rFonts w:ascii="Corbel" w:hAnsi="Corbel"/>
          <w:sz w:val="22"/>
          <w:szCs w:val="22"/>
        </w:rPr>
      </w:pPr>
      <w:r>
        <w:rPr>
          <w:rFonts w:ascii="Corbel" w:hAnsi="Corbel"/>
          <w:sz w:val="22"/>
          <w:szCs w:val="22"/>
        </w:rPr>
        <w:t>All examination procedures are</w:t>
      </w:r>
      <w:r w:rsidR="00A6698F">
        <w:rPr>
          <w:rFonts w:ascii="Corbel" w:hAnsi="Corbel"/>
          <w:sz w:val="22"/>
          <w:szCs w:val="22"/>
        </w:rPr>
        <w:t xml:space="preserve"> carried out on a single site and individual tests generally use the same samples, equipment and methods for all patients. Where differences exist, these variations are incorporated into test validation.</w:t>
      </w:r>
    </w:p>
    <w:p w14:paraId="49448EEB" w14:textId="77777777" w:rsidR="00A25C6C" w:rsidRPr="004A12E3" w:rsidRDefault="00A25C6C" w:rsidP="00080155">
      <w:pPr>
        <w:spacing w:line="276" w:lineRule="auto"/>
        <w:ind w:left="720"/>
        <w:jc w:val="both"/>
        <w:rPr>
          <w:rFonts w:ascii="Corbel" w:hAnsi="Corbel"/>
          <w:sz w:val="22"/>
          <w:szCs w:val="22"/>
        </w:rPr>
      </w:pPr>
    </w:p>
    <w:p w14:paraId="662BAF9A" w14:textId="77777777" w:rsidR="00A25C6C" w:rsidRPr="004A12E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37" w:name="_Toc413587552"/>
      <w:bookmarkStart w:id="138" w:name="_Toc492561834"/>
      <w:r w:rsidRPr="004A12E3">
        <w:rPr>
          <w:rFonts w:ascii="Corbel" w:hAnsi="Corbel"/>
          <w:b/>
          <w:sz w:val="24"/>
          <w:szCs w:val="24"/>
        </w:rPr>
        <w:t>Post-examination processes</w:t>
      </w:r>
      <w:bookmarkEnd w:id="137"/>
      <w:bookmarkEnd w:id="138"/>
    </w:p>
    <w:p w14:paraId="34FC85CE"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39" w:name="_Toc413587553"/>
      <w:bookmarkStart w:id="140" w:name="_Toc492561835"/>
      <w:r w:rsidRPr="004A12E3">
        <w:rPr>
          <w:rFonts w:ascii="Corbel" w:hAnsi="Corbel"/>
          <w:b/>
          <w:sz w:val="22"/>
          <w:szCs w:val="22"/>
        </w:rPr>
        <w:t>Review of results</w:t>
      </w:r>
      <w:bookmarkEnd w:id="139"/>
      <w:bookmarkEnd w:id="140"/>
    </w:p>
    <w:p w14:paraId="56A60807" w14:textId="77777777" w:rsidR="00A6698F" w:rsidRDefault="00975EE9" w:rsidP="001055CA">
      <w:pPr>
        <w:spacing w:line="276" w:lineRule="auto"/>
        <w:ind w:left="720"/>
        <w:jc w:val="both"/>
        <w:rPr>
          <w:rFonts w:ascii="Corbel" w:hAnsi="Corbel"/>
          <w:sz w:val="22"/>
          <w:szCs w:val="22"/>
        </w:rPr>
      </w:pPr>
      <w:r>
        <w:rPr>
          <w:rFonts w:ascii="Corbel" w:hAnsi="Corbel"/>
          <w:sz w:val="22"/>
          <w:szCs w:val="22"/>
        </w:rPr>
        <w:t>All analytical data</w:t>
      </w:r>
      <w:r w:rsidR="001055CA">
        <w:rPr>
          <w:rFonts w:ascii="Corbel" w:hAnsi="Corbel"/>
          <w:sz w:val="22"/>
          <w:szCs w:val="22"/>
        </w:rPr>
        <w:t xml:space="preserve"> (including duplicate or confirmatory testing)</w:t>
      </w:r>
      <w:r>
        <w:rPr>
          <w:rFonts w:ascii="Corbel" w:hAnsi="Corbel"/>
          <w:sz w:val="22"/>
          <w:szCs w:val="22"/>
        </w:rPr>
        <w:t xml:space="preserve"> is analysed independently by two appropriately trained staff members, the second being a registered clinical scientist. </w:t>
      </w:r>
      <w:r w:rsidR="001055CA">
        <w:rPr>
          <w:rFonts w:ascii="Corbel" w:hAnsi="Corbel"/>
          <w:sz w:val="22"/>
          <w:szCs w:val="22"/>
        </w:rPr>
        <w:t xml:space="preserve">Internal quality measurements are reviewed as appropriate. Concordance of analytical data ensures accurate results. </w:t>
      </w:r>
      <w:r w:rsidR="00A6698F">
        <w:rPr>
          <w:rFonts w:ascii="Corbel" w:hAnsi="Corbel"/>
          <w:sz w:val="22"/>
          <w:szCs w:val="22"/>
        </w:rPr>
        <w:t xml:space="preserve">All examination results are authorised before release </w:t>
      </w:r>
      <w:r w:rsidR="001055CA">
        <w:rPr>
          <w:rFonts w:ascii="Corbel" w:hAnsi="Corbel"/>
          <w:sz w:val="22"/>
          <w:szCs w:val="22"/>
        </w:rPr>
        <w:t>by appropriately trained staff [MP000 004</w:t>
      </w:r>
      <w:r w:rsidR="009E286E">
        <w:rPr>
          <w:rFonts w:ascii="Corbel" w:hAnsi="Corbel"/>
          <w:sz w:val="22"/>
          <w:szCs w:val="22"/>
        </w:rPr>
        <w:t>, DOC2077</w:t>
      </w:r>
      <w:r w:rsidR="001055CA">
        <w:rPr>
          <w:rFonts w:ascii="Corbel" w:hAnsi="Corbel"/>
          <w:sz w:val="22"/>
          <w:szCs w:val="22"/>
        </w:rPr>
        <w:t>].</w:t>
      </w:r>
    </w:p>
    <w:p w14:paraId="3A8EC65E" w14:textId="77777777" w:rsidR="00A6698F" w:rsidRDefault="00A6698F" w:rsidP="00080155">
      <w:pPr>
        <w:spacing w:line="276" w:lineRule="auto"/>
        <w:ind w:left="720"/>
        <w:jc w:val="both"/>
        <w:rPr>
          <w:rFonts w:ascii="Corbel" w:hAnsi="Corbel"/>
          <w:sz w:val="22"/>
          <w:szCs w:val="22"/>
        </w:rPr>
      </w:pPr>
    </w:p>
    <w:p w14:paraId="125CC51D"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41" w:name="_Toc413587554"/>
      <w:bookmarkStart w:id="142" w:name="_Toc492561836"/>
      <w:r w:rsidRPr="004A12E3">
        <w:rPr>
          <w:rFonts w:ascii="Corbel" w:hAnsi="Corbel"/>
          <w:b/>
          <w:sz w:val="22"/>
          <w:szCs w:val="22"/>
        </w:rPr>
        <w:t>Storage, retention and disposal of clinical samples</w:t>
      </w:r>
      <w:bookmarkEnd w:id="141"/>
      <w:bookmarkEnd w:id="142"/>
    </w:p>
    <w:p w14:paraId="0C02AF86" w14:textId="77777777" w:rsidR="00A25C6C" w:rsidRPr="001055CA" w:rsidRDefault="00A25C6C" w:rsidP="001055CA">
      <w:pPr>
        <w:spacing w:line="276" w:lineRule="auto"/>
        <w:ind w:left="720"/>
        <w:jc w:val="both"/>
        <w:rPr>
          <w:rFonts w:ascii="Corbel" w:hAnsi="Corbel"/>
          <w:sz w:val="22"/>
          <w:szCs w:val="22"/>
        </w:rPr>
      </w:pPr>
      <w:r w:rsidRPr="004A12E3">
        <w:rPr>
          <w:rFonts w:ascii="Corbel" w:hAnsi="Corbel"/>
          <w:sz w:val="22"/>
          <w:szCs w:val="22"/>
        </w:rPr>
        <w:t>The GDL has procedures to meet the requirements for the control of clinical material</w:t>
      </w:r>
      <w:r w:rsidR="001055CA">
        <w:rPr>
          <w:rFonts w:ascii="Corbel" w:hAnsi="Corbel"/>
          <w:sz w:val="22"/>
          <w:szCs w:val="22"/>
        </w:rPr>
        <w:t xml:space="preserve"> (ISO 5.7.2)</w:t>
      </w:r>
      <w:r w:rsidRPr="004A12E3">
        <w:rPr>
          <w:rFonts w:ascii="Corbel" w:hAnsi="Corbel"/>
          <w:sz w:val="22"/>
          <w:szCs w:val="22"/>
        </w:rPr>
        <w:t xml:space="preserve">. </w:t>
      </w:r>
      <w:r w:rsidR="001055CA">
        <w:rPr>
          <w:rFonts w:ascii="Corbel" w:hAnsi="Corbel"/>
          <w:sz w:val="22"/>
          <w:szCs w:val="22"/>
        </w:rPr>
        <w:t>There is a GDL procedure for the storage, retention and disposal of</w:t>
      </w:r>
      <w:r w:rsidRPr="004A12E3">
        <w:rPr>
          <w:rFonts w:ascii="Corbel" w:hAnsi="Corbel"/>
          <w:sz w:val="22"/>
          <w:szCs w:val="22"/>
        </w:rPr>
        <w:t xml:space="preserve"> biological materials</w:t>
      </w:r>
      <w:r w:rsidR="001055CA">
        <w:rPr>
          <w:rFonts w:ascii="Corbel" w:hAnsi="Corbel"/>
          <w:sz w:val="22"/>
          <w:szCs w:val="22"/>
        </w:rPr>
        <w:t xml:space="preserve"> [DOC1464] which conforms to the recommendations of the Royal College of Pathologists [</w:t>
      </w:r>
      <w:r w:rsidRPr="001055CA">
        <w:rPr>
          <w:rFonts w:ascii="Corbel" w:hAnsi="Corbel"/>
          <w:sz w:val="22"/>
          <w:szCs w:val="22"/>
        </w:rPr>
        <w:t>MP000 057</w:t>
      </w:r>
      <w:r w:rsidR="001055CA">
        <w:rPr>
          <w:rFonts w:ascii="Corbel" w:hAnsi="Corbel"/>
          <w:sz w:val="22"/>
          <w:szCs w:val="22"/>
        </w:rPr>
        <w:t>]. Other documentation refers to procedures f</w:t>
      </w:r>
      <w:r w:rsidR="00986C7A">
        <w:rPr>
          <w:rFonts w:ascii="Corbel" w:hAnsi="Corbel"/>
          <w:sz w:val="22"/>
          <w:szCs w:val="22"/>
        </w:rPr>
        <w:t>or leaking samples [DOC1417], high risk samples [DOC2044], solid tissues samples in line wit</w:t>
      </w:r>
      <w:r w:rsidR="009E286E">
        <w:rPr>
          <w:rFonts w:ascii="Corbel" w:hAnsi="Corbel"/>
          <w:sz w:val="22"/>
          <w:szCs w:val="22"/>
        </w:rPr>
        <w:t xml:space="preserve">h HTA recommendations [DOC2367] </w:t>
      </w:r>
      <w:r w:rsidR="00986C7A">
        <w:rPr>
          <w:rFonts w:ascii="Corbel" w:hAnsi="Corbel"/>
          <w:sz w:val="22"/>
          <w:szCs w:val="22"/>
        </w:rPr>
        <w:t>and for the return of tissue block samples [LP 000 142].</w:t>
      </w:r>
    </w:p>
    <w:p w14:paraId="5E144DD1" w14:textId="77777777" w:rsidR="00A25C6C" w:rsidRPr="004A12E3" w:rsidRDefault="00A25C6C" w:rsidP="00080155">
      <w:pPr>
        <w:spacing w:line="276" w:lineRule="auto"/>
        <w:ind w:left="720"/>
        <w:jc w:val="both"/>
        <w:rPr>
          <w:rFonts w:ascii="Corbel" w:hAnsi="Corbel"/>
          <w:sz w:val="22"/>
          <w:szCs w:val="22"/>
        </w:rPr>
      </w:pPr>
    </w:p>
    <w:p w14:paraId="4BFA3639" w14:textId="77777777" w:rsidR="00A25C6C" w:rsidRPr="004A12E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43" w:name="_Toc413587555"/>
      <w:bookmarkStart w:id="144" w:name="_Toc492561837"/>
      <w:r w:rsidRPr="004A12E3">
        <w:rPr>
          <w:rFonts w:ascii="Corbel" w:hAnsi="Corbel"/>
          <w:b/>
          <w:sz w:val="24"/>
          <w:szCs w:val="24"/>
        </w:rPr>
        <w:t>Reporting of results</w:t>
      </w:r>
      <w:bookmarkEnd w:id="143"/>
      <w:bookmarkEnd w:id="144"/>
    </w:p>
    <w:p w14:paraId="58FF06BE" w14:textId="77777777" w:rsidR="009A7D0C" w:rsidRDefault="00CD6657" w:rsidP="009A7D0C">
      <w:pPr>
        <w:pStyle w:val="CPA"/>
        <w:spacing w:before="0" w:after="0" w:line="276" w:lineRule="auto"/>
        <w:ind w:left="709" w:firstLine="11"/>
        <w:rPr>
          <w:rFonts w:ascii="Corbel" w:hAnsi="Corbel"/>
          <w:b w:val="0"/>
          <w:bCs/>
          <w:szCs w:val="22"/>
        </w:rPr>
      </w:pPr>
      <w:r>
        <w:rPr>
          <w:rFonts w:ascii="Corbel" w:hAnsi="Corbel"/>
          <w:b w:val="0"/>
          <w:bCs/>
          <w:szCs w:val="22"/>
        </w:rPr>
        <w:t>The GDL has defined reporting procedures for th</w:t>
      </w:r>
      <w:r w:rsidR="009E286E">
        <w:rPr>
          <w:rFonts w:ascii="Corbel" w:hAnsi="Corbel"/>
          <w:b w:val="0"/>
          <w:bCs/>
          <w:szCs w:val="22"/>
        </w:rPr>
        <w:t>e reporting of results (ISO 5.8</w:t>
      </w:r>
      <w:r>
        <w:rPr>
          <w:rFonts w:ascii="Corbel" w:hAnsi="Corbel"/>
          <w:b w:val="0"/>
          <w:bCs/>
          <w:szCs w:val="22"/>
        </w:rPr>
        <w:t>) [DOC2066, MP 000 014, DOC463]</w:t>
      </w:r>
      <w:r w:rsidR="00A25C6C" w:rsidRPr="004A12E3">
        <w:rPr>
          <w:rFonts w:ascii="Corbel" w:hAnsi="Corbel"/>
          <w:b w:val="0"/>
          <w:bCs/>
          <w:szCs w:val="22"/>
        </w:rPr>
        <w:t>.</w:t>
      </w:r>
      <w:r>
        <w:rPr>
          <w:rFonts w:ascii="Corbel" w:hAnsi="Corbel"/>
          <w:b w:val="0"/>
          <w:bCs/>
          <w:szCs w:val="22"/>
        </w:rPr>
        <w:t xml:space="preserve"> Laboratory reports are currently created through 3 separate LIMS with reports through each following a specific electronic format. </w:t>
      </w:r>
      <w:r w:rsidR="009A7D0C">
        <w:rPr>
          <w:rFonts w:ascii="Corbel" w:hAnsi="Corbel"/>
          <w:b w:val="0"/>
          <w:bCs/>
          <w:szCs w:val="22"/>
        </w:rPr>
        <w:t>They</w:t>
      </w:r>
      <w:r w:rsidR="009A7D0C" w:rsidRPr="004A12E3">
        <w:rPr>
          <w:rFonts w:ascii="Corbel" w:hAnsi="Corbel"/>
          <w:b w:val="0"/>
          <w:szCs w:val="22"/>
        </w:rPr>
        <w:t xml:space="preserve"> </w:t>
      </w:r>
      <w:r w:rsidR="009A7D0C" w:rsidRPr="004A12E3">
        <w:rPr>
          <w:rFonts w:ascii="Corbel" w:hAnsi="Corbel"/>
          <w:b w:val="0"/>
          <w:bCs/>
          <w:szCs w:val="22"/>
        </w:rPr>
        <w:t xml:space="preserve">are produced using </w:t>
      </w:r>
      <w:r w:rsidR="009A7D0C">
        <w:rPr>
          <w:rFonts w:ascii="Corbel" w:hAnsi="Corbel"/>
          <w:b w:val="0"/>
          <w:bCs/>
          <w:szCs w:val="22"/>
        </w:rPr>
        <w:t xml:space="preserve">either (i) </w:t>
      </w:r>
      <w:r w:rsidR="009A7D0C" w:rsidRPr="004A12E3">
        <w:rPr>
          <w:rFonts w:ascii="Corbel" w:hAnsi="Corbel"/>
          <w:b w:val="0"/>
          <w:bCs/>
          <w:szCs w:val="22"/>
        </w:rPr>
        <w:t xml:space="preserve">the Molecular Genetics laboratory database or </w:t>
      </w:r>
      <w:r w:rsidR="009A7D0C">
        <w:rPr>
          <w:rFonts w:ascii="Corbel" w:hAnsi="Corbel"/>
          <w:b w:val="0"/>
          <w:bCs/>
          <w:szCs w:val="22"/>
        </w:rPr>
        <w:t xml:space="preserve">(ii) the </w:t>
      </w:r>
      <w:r w:rsidR="009A7D0C" w:rsidRPr="004A12E3">
        <w:rPr>
          <w:rFonts w:ascii="Corbel" w:hAnsi="Corbel"/>
          <w:b w:val="0"/>
          <w:bCs/>
          <w:szCs w:val="22"/>
        </w:rPr>
        <w:t xml:space="preserve">Shire Management database (Cytogenetics tests) or </w:t>
      </w:r>
      <w:r w:rsidR="009A7D0C">
        <w:rPr>
          <w:rFonts w:ascii="Corbel" w:hAnsi="Corbel"/>
          <w:b w:val="0"/>
          <w:bCs/>
          <w:szCs w:val="22"/>
        </w:rPr>
        <w:t xml:space="preserve">(iii) </w:t>
      </w:r>
      <w:r w:rsidR="009E286E">
        <w:rPr>
          <w:rFonts w:ascii="Corbel" w:hAnsi="Corbel"/>
          <w:b w:val="0"/>
          <w:bCs/>
          <w:szCs w:val="22"/>
        </w:rPr>
        <w:t xml:space="preserve">APEX </w:t>
      </w:r>
      <w:r w:rsidR="009A7D0C" w:rsidRPr="004A12E3">
        <w:rPr>
          <w:rFonts w:ascii="Corbel" w:hAnsi="Corbel"/>
          <w:b w:val="0"/>
          <w:bCs/>
          <w:szCs w:val="22"/>
        </w:rPr>
        <w:t xml:space="preserve">(Biochemical Genetics tests). </w:t>
      </w:r>
      <w:r w:rsidR="009E286E">
        <w:rPr>
          <w:rFonts w:ascii="Corbel" w:hAnsi="Corbel"/>
          <w:b w:val="0"/>
          <w:bCs/>
          <w:szCs w:val="22"/>
        </w:rPr>
        <w:t>A</w:t>
      </w:r>
      <w:r w:rsidR="009A7D0C" w:rsidRPr="004A12E3">
        <w:rPr>
          <w:rFonts w:ascii="Corbel" w:hAnsi="Corbel"/>
          <w:b w:val="0"/>
          <w:bCs/>
          <w:szCs w:val="22"/>
        </w:rPr>
        <w:t xml:space="preserve"> </w:t>
      </w:r>
      <w:r w:rsidR="009A7D0C">
        <w:rPr>
          <w:rFonts w:ascii="Corbel" w:hAnsi="Corbel"/>
          <w:b w:val="0"/>
          <w:bCs/>
          <w:szCs w:val="22"/>
        </w:rPr>
        <w:t>single LIMS is being developed for the reporting of both Cytogenetic and Molecular Genetics results (iGene, Genial Genetics).</w:t>
      </w:r>
    </w:p>
    <w:p w14:paraId="4AB27F4A" w14:textId="77777777" w:rsidR="009A7D0C" w:rsidRDefault="009A7D0C" w:rsidP="001A19DA">
      <w:pPr>
        <w:pStyle w:val="CPA"/>
        <w:spacing w:before="0" w:after="0" w:line="276" w:lineRule="auto"/>
        <w:ind w:left="709" w:firstLine="11"/>
        <w:rPr>
          <w:rFonts w:ascii="Corbel" w:hAnsi="Corbel"/>
          <w:b w:val="0"/>
          <w:bCs/>
          <w:szCs w:val="22"/>
        </w:rPr>
      </w:pPr>
    </w:p>
    <w:p w14:paraId="3CCA12AC" w14:textId="77777777" w:rsidR="00B106EA" w:rsidRDefault="00A25C6C" w:rsidP="00340670">
      <w:pPr>
        <w:pStyle w:val="CPA"/>
        <w:spacing w:before="0" w:after="0" w:line="276" w:lineRule="auto"/>
        <w:ind w:left="709" w:firstLine="11"/>
        <w:rPr>
          <w:rFonts w:ascii="Corbel" w:hAnsi="Corbel"/>
          <w:b w:val="0"/>
          <w:bCs/>
          <w:szCs w:val="22"/>
        </w:rPr>
      </w:pPr>
      <w:r w:rsidRPr="004A12E3">
        <w:rPr>
          <w:rFonts w:ascii="Corbel" w:hAnsi="Corbel"/>
          <w:b w:val="0"/>
          <w:bCs/>
          <w:szCs w:val="22"/>
        </w:rPr>
        <w:t xml:space="preserve">The GDL aims to achieve national guidelines for the reporting time for all examinations, where such guidelines exist. Where applicable the laboratory turnaround times reflect the clinical needs of the user. Turnaround times are monitored and reviewed at laboratory team and quality meetings and action plans introduced if reporting times are not being met. Target turnaround times are published on the website </w:t>
      </w:r>
      <w:r w:rsidR="000A4B58">
        <w:rPr>
          <w:rFonts w:ascii="Corbel" w:hAnsi="Corbel"/>
          <w:b w:val="0"/>
          <w:bCs/>
          <w:szCs w:val="22"/>
        </w:rPr>
        <w:t>(</w:t>
      </w:r>
      <w:hyperlink r:id="rId32" w:history="1">
        <w:r w:rsidRPr="004A12E3">
          <w:rPr>
            <w:rStyle w:val="Hyperlink"/>
            <w:rFonts w:ascii="Corbel" w:hAnsi="Corbel" w:cs="Tahoma"/>
            <w:b w:val="0"/>
            <w:bCs/>
            <w:szCs w:val="22"/>
          </w:rPr>
          <w:t>www.mangen.org.uk</w:t>
        </w:r>
      </w:hyperlink>
      <w:r w:rsidR="000A4B58" w:rsidRPr="000A4B58">
        <w:rPr>
          <w:rStyle w:val="Hyperlink"/>
          <w:rFonts w:ascii="Corbel" w:hAnsi="Corbel" w:cs="Tahoma"/>
          <w:b w:val="0"/>
          <w:bCs/>
          <w:color w:val="auto"/>
          <w:szCs w:val="22"/>
        </w:rPr>
        <w:t>)</w:t>
      </w:r>
      <w:r w:rsidRPr="000A4B58">
        <w:rPr>
          <w:rFonts w:ascii="Corbel" w:hAnsi="Corbel"/>
          <w:b w:val="0"/>
          <w:bCs/>
          <w:szCs w:val="22"/>
        </w:rPr>
        <w:t>.</w:t>
      </w:r>
      <w:r w:rsidRPr="004A12E3">
        <w:rPr>
          <w:rFonts w:ascii="Corbel" w:hAnsi="Corbel"/>
          <w:b w:val="0"/>
          <w:bCs/>
          <w:szCs w:val="22"/>
        </w:rPr>
        <w:t xml:space="preserve"> </w:t>
      </w:r>
      <w:r w:rsidR="000671E3">
        <w:rPr>
          <w:rFonts w:ascii="Corbel" w:hAnsi="Corbel"/>
          <w:b w:val="0"/>
          <w:bCs/>
          <w:szCs w:val="22"/>
        </w:rPr>
        <w:t>Cytogenetics and Molecular Genetics</w:t>
      </w:r>
      <w:r w:rsidRPr="004A12E3">
        <w:rPr>
          <w:rFonts w:ascii="Corbel" w:hAnsi="Corbel"/>
          <w:b w:val="0"/>
          <w:bCs/>
          <w:szCs w:val="22"/>
        </w:rPr>
        <w:t xml:space="preserve"> reporting times are collected and reported quarterly via the Trust Audit department for specialised services quality dashboard</w:t>
      </w:r>
      <w:r w:rsidR="000671E3">
        <w:rPr>
          <w:rFonts w:ascii="Corbel" w:hAnsi="Corbel"/>
          <w:b w:val="0"/>
          <w:bCs/>
          <w:szCs w:val="22"/>
        </w:rPr>
        <w:t>s</w:t>
      </w:r>
      <w:r w:rsidR="00B106EA">
        <w:rPr>
          <w:rFonts w:ascii="Corbel" w:hAnsi="Corbel"/>
          <w:b w:val="0"/>
          <w:bCs/>
          <w:szCs w:val="22"/>
        </w:rPr>
        <w:t xml:space="preserve"> [</w:t>
      </w:r>
      <w:r w:rsidR="00B106EA" w:rsidRPr="00B106EA">
        <w:rPr>
          <w:rFonts w:ascii="Corbel" w:hAnsi="Corbel"/>
          <w:b w:val="0"/>
          <w:bCs/>
          <w:szCs w:val="22"/>
        </w:rPr>
        <w:t>DOC2153</w:t>
      </w:r>
      <w:r w:rsidR="00B106EA">
        <w:rPr>
          <w:rFonts w:ascii="Corbel" w:hAnsi="Corbel"/>
          <w:b w:val="0"/>
          <w:bCs/>
          <w:szCs w:val="22"/>
        </w:rPr>
        <w:t>]</w:t>
      </w:r>
      <w:r w:rsidR="000671E3">
        <w:rPr>
          <w:rFonts w:ascii="Corbel" w:hAnsi="Corbel"/>
          <w:b w:val="0"/>
          <w:bCs/>
          <w:szCs w:val="22"/>
        </w:rPr>
        <w:t>.</w:t>
      </w:r>
    </w:p>
    <w:p w14:paraId="2F3B33B1" w14:textId="77777777" w:rsidR="006A4279" w:rsidRDefault="006A4279" w:rsidP="00080155">
      <w:pPr>
        <w:spacing w:line="276" w:lineRule="auto"/>
        <w:ind w:left="720"/>
        <w:jc w:val="both"/>
        <w:rPr>
          <w:rFonts w:ascii="Corbel" w:hAnsi="Corbel"/>
          <w:sz w:val="22"/>
          <w:szCs w:val="22"/>
        </w:rPr>
      </w:pPr>
    </w:p>
    <w:p w14:paraId="0D3AD3A9" w14:textId="77777777" w:rsidR="00D1711F" w:rsidRDefault="00D1711F" w:rsidP="00D1711F">
      <w:pPr>
        <w:pStyle w:val="CPA"/>
        <w:spacing w:before="0" w:after="0" w:line="276" w:lineRule="auto"/>
        <w:ind w:left="709" w:firstLine="11"/>
        <w:rPr>
          <w:rFonts w:ascii="Corbel" w:hAnsi="Corbel"/>
          <w:b w:val="0"/>
          <w:bCs/>
          <w:szCs w:val="22"/>
        </w:rPr>
      </w:pPr>
      <w:r w:rsidRPr="004A12E3">
        <w:rPr>
          <w:rFonts w:ascii="Corbel" w:hAnsi="Corbel"/>
          <w:b w:val="0"/>
          <w:bCs/>
          <w:szCs w:val="22"/>
        </w:rPr>
        <w:t>Reports are clear, unambiguous and conform to requirements of pr</w:t>
      </w:r>
      <w:r>
        <w:rPr>
          <w:rFonts w:ascii="Corbel" w:hAnsi="Corbel"/>
          <w:b w:val="0"/>
          <w:bCs/>
          <w:szCs w:val="22"/>
        </w:rPr>
        <w:t>ofessional best practice and the requirement o</w:t>
      </w:r>
      <w:r w:rsidR="009E286E">
        <w:rPr>
          <w:rFonts w:ascii="Corbel" w:hAnsi="Corbel"/>
          <w:b w:val="0"/>
          <w:bCs/>
          <w:szCs w:val="22"/>
        </w:rPr>
        <w:t>f approved standards (ISO 5.8.3</w:t>
      </w:r>
      <w:r>
        <w:rPr>
          <w:rFonts w:ascii="Corbel" w:hAnsi="Corbel"/>
          <w:b w:val="0"/>
          <w:bCs/>
          <w:szCs w:val="22"/>
        </w:rPr>
        <w:t>)</w:t>
      </w:r>
      <w:r w:rsidRPr="004A12E3">
        <w:rPr>
          <w:rFonts w:ascii="Corbel" w:hAnsi="Corbel"/>
          <w:b w:val="0"/>
          <w:bCs/>
          <w:szCs w:val="22"/>
        </w:rPr>
        <w:t xml:space="preserve">. </w:t>
      </w:r>
      <w:r>
        <w:rPr>
          <w:rFonts w:ascii="Corbel" w:hAnsi="Corbel"/>
          <w:b w:val="0"/>
          <w:bCs/>
          <w:szCs w:val="22"/>
        </w:rPr>
        <w:t>Reports include the following information:</w:t>
      </w:r>
    </w:p>
    <w:p w14:paraId="24D6C360" w14:textId="77777777" w:rsidR="00D1711F" w:rsidRPr="00810AF1" w:rsidRDefault="00D1711F" w:rsidP="00810AF1">
      <w:pPr>
        <w:numPr>
          <w:ilvl w:val="0"/>
          <w:numId w:val="5"/>
        </w:numPr>
        <w:spacing w:line="276" w:lineRule="auto"/>
        <w:jc w:val="both"/>
        <w:rPr>
          <w:rFonts w:ascii="Corbel" w:hAnsi="Corbel"/>
          <w:sz w:val="22"/>
          <w:szCs w:val="22"/>
        </w:rPr>
      </w:pPr>
      <w:r w:rsidRPr="00810AF1">
        <w:rPr>
          <w:rFonts w:ascii="Corbel" w:hAnsi="Corbel"/>
          <w:sz w:val="22"/>
          <w:szCs w:val="22"/>
        </w:rPr>
        <w:t>Identification of the test or examination and measurement procedure (where appropriate)</w:t>
      </w:r>
    </w:p>
    <w:p w14:paraId="5E121091" w14:textId="77777777" w:rsidR="00D1711F" w:rsidRPr="00810AF1" w:rsidRDefault="00D1711F" w:rsidP="00810AF1">
      <w:pPr>
        <w:numPr>
          <w:ilvl w:val="0"/>
          <w:numId w:val="5"/>
        </w:numPr>
        <w:spacing w:line="276" w:lineRule="auto"/>
        <w:jc w:val="both"/>
        <w:rPr>
          <w:rFonts w:ascii="Corbel" w:hAnsi="Corbel"/>
          <w:sz w:val="22"/>
          <w:szCs w:val="22"/>
        </w:rPr>
      </w:pPr>
      <w:r w:rsidRPr="00810AF1">
        <w:rPr>
          <w:rFonts w:ascii="Corbel" w:hAnsi="Corbel"/>
          <w:sz w:val="22"/>
          <w:szCs w:val="22"/>
        </w:rPr>
        <w:t>Identification of the GDL including contact details</w:t>
      </w:r>
    </w:p>
    <w:p w14:paraId="76126A95" w14:textId="77777777" w:rsidR="00D1711F" w:rsidRPr="00810AF1" w:rsidRDefault="00D1711F" w:rsidP="00810AF1">
      <w:pPr>
        <w:numPr>
          <w:ilvl w:val="0"/>
          <w:numId w:val="5"/>
        </w:numPr>
        <w:spacing w:line="276" w:lineRule="auto"/>
        <w:jc w:val="both"/>
        <w:rPr>
          <w:rFonts w:ascii="Corbel" w:hAnsi="Corbel"/>
          <w:sz w:val="22"/>
          <w:szCs w:val="22"/>
        </w:rPr>
      </w:pPr>
      <w:r w:rsidRPr="00810AF1">
        <w:rPr>
          <w:rFonts w:ascii="Corbel" w:hAnsi="Corbel"/>
          <w:sz w:val="22"/>
          <w:szCs w:val="22"/>
        </w:rPr>
        <w:t>Name and contact details of the service user and any other referrer to whom a copy of the report is to be sent</w:t>
      </w:r>
    </w:p>
    <w:p w14:paraId="3B8FC326" w14:textId="77777777" w:rsidR="00D1711F" w:rsidRPr="00810AF1" w:rsidRDefault="00D1711F" w:rsidP="00810AF1">
      <w:pPr>
        <w:numPr>
          <w:ilvl w:val="0"/>
          <w:numId w:val="5"/>
        </w:numPr>
        <w:spacing w:line="276" w:lineRule="auto"/>
        <w:jc w:val="both"/>
        <w:rPr>
          <w:rFonts w:ascii="Corbel" w:hAnsi="Corbel"/>
          <w:sz w:val="22"/>
          <w:szCs w:val="22"/>
        </w:rPr>
      </w:pPr>
      <w:r w:rsidRPr="00810AF1">
        <w:rPr>
          <w:rFonts w:ascii="Corbel" w:hAnsi="Corbel"/>
          <w:sz w:val="22"/>
          <w:szCs w:val="22"/>
        </w:rPr>
        <w:t>Date of sample collection/receipt and date of report</w:t>
      </w:r>
    </w:p>
    <w:p w14:paraId="153E6DBC" w14:textId="77777777" w:rsidR="00D1711F" w:rsidRPr="00810AF1" w:rsidRDefault="00810AF1" w:rsidP="00810AF1">
      <w:pPr>
        <w:numPr>
          <w:ilvl w:val="0"/>
          <w:numId w:val="5"/>
        </w:numPr>
        <w:spacing w:line="276" w:lineRule="auto"/>
        <w:jc w:val="both"/>
        <w:rPr>
          <w:rFonts w:ascii="Corbel" w:hAnsi="Corbel"/>
          <w:sz w:val="22"/>
          <w:szCs w:val="22"/>
        </w:rPr>
      </w:pPr>
      <w:r w:rsidRPr="00810AF1">
        <w:rPr>
          <w:rFonts w:ascii="Corbel" w:hAnsi="Corbel"/>
          <w:sz w:val="22"/>
          <w:szCs w:val="22"/>
        </w:rPr>
        <w:t>Clear reporting of examination results using appropriate nomenclature and/or units</w:t>
      </w:r>
    </w:p>
    <w:p w14:paraId="1704927A" w14:textId="77777777" w:rsidR="00810AF1" w:rsidRPr="00810AF1" w:rsidRDefault="00810AF1" w:rsidP="00810AF1">
      <w:pPr>
        <w:numPr>
          <w:ilvl w:val="0"/>
          <w:numId w:val="5"/>
        </w:numPr>
        <w:spacing w:line="276" w:lineRule="auto"/>
        <w:jc w:val="both"/>
        <w:rPr>
          <w:rFonts w:ascii="Corbel" w:hAnsi="Corbel"/>
          <w:sz w:val="22"/>
          <w:szCs w:val="22"/>
        </w:rPr>
      </w:pPr>
      <w:r w:rsidRPr="00810AF1">
        <w:rPr>
          <w:rFonts w:ascii="Corbel" w:hAnsi="Corbel"/>
          <w:sz w:val="22"/>
          <w:szCs w:val="22"/>
        </w:rPr>
        <w:t>Reference intervals, clinical decision values or comparison to control values if appropriate</w:t>
      </w:r>
    </w:p>
    <w:p w14:paraId="2574093F" w14:textId="77777777" w:rsidR="00810AF1" w:rsidRPr="00810AF1" w:rsidRDefault="00810AF1" w:rsidP="00810AF1">
      <w:pPr>
        <w:numPr>
          <w:ilvl w:val="0"/>
          <w:numId w:val="5"/>
        </w:numPr>
        <w:spacing w:line="276" w:lineRule="auto"/>
        <w:jc w:val="both"/>
        <w:rPr>
          <w:rFonts w:ascii="Corbel" w:hAnsi="Corbel"/>
          <w:sz w:val="22"/>
          <w:szCs w:val="22"/>
        </w:rPr>
      </w:pPr>
      <w:r w:rsidRPr="00810AF1">
        <w:rPr>
          <w:rFonts w:ascii="Corbel" w:hAnsi="Corbel"/>
          <w:sz w:val="22"/>
          <w:szCs w:val="22"/>
        </w:rPr>
        <w:t>Interpretation of the results</w:t>
      </w:r>
    </w:p>
    <w:p w14:paraId="6F936ED4" w14:textId="77777777" w:rsidR="00810AF1" w:rsidRPr="00810AF1" w:rsidRDefault="00810AF1" w:rsidP="00810AF1">
      <w:pPr>
        <w:numPr>
          <w:ilvl w:val="0"/>
          <w:numId w:val="5"/>
        </w:numPr>
        <w:spacing w:line="276" w:lineRule="auto"/>
        <w:jc w:val="both"/>
        <w:rPr>
          <w:rFonts w:ascii="Corbel" w:hAnsi="Corbel"/>
          <w:sz w:val="22"/>
          <w:szCs w:val="22"/>
        </w:rPr>
      </w:pPr>
      <w:r w:rsidRPr="00810AF1">
        <w:rPr>
          <w:rFonts w:ascii="Corbel" w:hAnsi="Corbel"/>
          <w:sz w:val="22"/>
          <w:szCs w:val="22"/>
        </w:rPr>
        <w:t>Cautionary comments or explanatory notes</w:t>
      </w:r>
    </w:p>
    <w:p w14:paraId="060FBD05" w14:textId="77777777" w:rsidR="00D1711F" w:rsidRPr="00810AF1" w:rsidRDefault="00810AF1" w:rsidP="00810AF1">
      <w:pPr>
        <w:numPr>
          <w:ilvl w:val="0"/>
          <w:numId w:val="5"/>
        </w:numPr>
        <w:spacing w:line="276" w:lineRule="auto"/>
        <w:jc w:val="both"/>
        <w:rPr>
          <w:rFonts w:ascii="Corbel" w:hAnsi="Corbel"/>
          <w:sz w:val="22"/>
          <w:szCs w:val="22"/>
        </w:rPr>
      </w:pPr>
      <w:r w:rsidRPr="00810AF1">
        <w:rPr>
          <w:rFonts w:ascii="Corbel" w:hAnsi="Corbel"/>
          <w:sz w:val="22"/>
          <w:szCs w:val="22"/>
        </w:rPr>
        <w:t>Whether the test is part of a research programme or if not an accredited test (following ISO accreditation)</w:t>
      </w:r>
    </w:p>
    <w:p w14:paraId="24D321FD" w14:textId="77777777" w:rsidR="00D1711F" w:rsidRDefault="00D1711F" w:rsidP="00D1711F">
      <w:pPr>
        <w:pStyle w:val="CPA"/>
        <w:spacing w:before="0" w:after="0" w:line="276" w:lineRule="auto"/>
        <w:ind w:left="709" w:firstLine="11"/>
        <w:rPr>
          <w:rFonts w:ascii="Corbel" w:hAnsi="Corbel"/>
          <w:b w:val="0"/>
          <w:bCs/>
          <w:szCs w:val="22"/>
        </w:rPr>
      </w:pPr>
    </w:p>
    <w:p w14:paraId="52CBB117" w14:textId="77777777" w:rsidR="00A25C6C" w:rsidRDefault="00C45B0C" w:rsidP="00080155">
      <w:pPr>
        <w:spacing w:line="276" w:lineRule="auto"/>
        <w:ind w:left="720"/>
        <w:jc w:val="both"/>
        <w:rPr>
          <w:rFonts w:ascii="Corbel" w:hAnsi="Corbel"/>
          <w:sz w:val="22"/>
          <w:szCs w:val="22"/>
        </w:rPr>
      </w:pPr>
      <w:r>
        <w:rPr>
          <w:rFonts w:ascii="Corbel" w:hAnsi="Corbel"/>
          <w:sz w:val="22"/>
          <w:szCs w:val="22"/>
        </w:rPr>
        <w:t>When required, reports will include comments regarding:</w:t>
      </w:r>
    </w:p>
    <w:p w14:paraId="6B559273" w14:textId="77777777" w:rsidR="00C45B0C" w:rsidRDefault="00C45B0C" w:rsidP="00C45B0C">
      <w:pPr>
        <w:numPr>
          <w:ilvl w:val="0"/>
          <w:numId w:val="5"/>
        </w:numPr>
        <w:spacing w:line="276" w:lineRule="auto"/>
        <w:jc w:val="both"/>
        <w:rPr>
          <w:rFonts w:ascii="Corbel" w:hAnsi="Corbel"/>
          <w:sz w:val="22"/>
          <w:szCs w:val="22"/>
        </w:rPr>
      </w:pPr>
      <w:r>
        <w:rPr>
          <w:rFonts w:ascii="Corbel" w:hAnsi="Corbel"/>
          <w:sz w:val="22"/>
          <w:szCs w:val="22"/>
        </w:rPr>
        <w:t>Test specifications and limitations</w:t>
      </w:r>
    </w:p>
    <w:p w14:paraId="4CE0307A" w14:textId="77777777" w:rsidR="00C45B0C" w:rsidRDefault="00C45B0C" w:rsidP="00C45B0C">
      <w:pPr>
        <w:numPr>
          <w:ilvl w:val="0"/>
          <w:numId w:val="5"/>
        </w:numPr>
        <w:spacing w:line="276" w:lineRule="auto"/>
        <w:jc w:val="both"/>
        <w:rPr>
          <w:rFonts w:ascii="Corbel" w:hAnsi="Corbel"/>
          <w:sz w:val="22"/>
          <w:szCs w:val="22"/>
        </w:rPr>
      </w:pPr>
      <w:r>
        <w:rPr>
          <w:rFonts w:ascii="Corbel" w:hAnsi="Corbel"/>
          <w:sz w:val="22"/>
          <w:szCs w:val="22"/>
        </w:rPr>
        <w:t>Sample quality which may/has compromised the quality of results</w:t>
      </w:r>
    </w:p>
    <w:p w14:paraId="4FB084F9" w14:textId="77777777" w:rsidR="00C45B0C" w:rsidRDefault="00C45B0C" w:rsidP="00C45B0C">
      <w:pPr>
        <w:numPr>
          <w:ilvl w:val="0"/>
          <w:numId w:val="5"/>
        </w:numPr>
        <w:spacing w:line="276" w:lineRule="auto"/>
        <w:jc w:val="both"/>
        <w:rPr>
          <w:rFonts w:ascii="Corbel" w:hAnsi="Corbel"/>
          <w:sz w:val="22"/>
          <w:szCs w:val="22"/>
        </w:rPr>
      </w:pPr>
      <w:r>
        <w:rPr>
          <w:rFonts w:ascii="Corbel" w:hAnsi="Corbel"/>
          <w:sz w:val="22"/>
          <w:szCs w:val="22"/>
        </w:rPr>
        <w:t>Sample suitability, particularly with respect to rejected sample</w:t>
      </w:r>
    </w:p>
    <w:p w14:paraId="41EA1754" w14:textId="77777777" w:rsidR="00C45B0C" w:rsidRDefault="00C45B0C" w:rsidP="00C45B0C">
      <w:pPr>
        <w:numPr>
          <w:ilvl w:val="0"/>
          <w:numId w:val="5"/>
        </w:numPr>
        <w:spacing w:line="276" w:lineRule="auto"/>
        <w:jc w:val="both"/>
        <w:rPr>
          <w:rFonts w:ascii="Corbel" w:hAnsi="Corbel"/>
          <w:sz w:val="22"/>
          <w:szCs w:val="22"/>
        </w:rPr>
      </w:pPr>
      <w:r>
        <w:rPr>
          <w:rFonts w:ascii="Corbel" w:hAnsi="Corbel"/>
          <w:sz w:val="22"/>
          <w:szCs w:val="22"/>
        </w:rPr>
        <w:t>Critical results and reference ranges</w:t>
      </w:r>
    </w:p>
    <w:p w14:paraId="4C8DC74F" w14:textId="77777777" w:rsidR="00C45B0C" w:rsidRDefault="00C45B0C" w:rsidP="00C45B0C">
      <w:pPr>
        <w:numPr>
          <w:ilvl w:val="0"/>
          <w:numId w:val="5"/>
        </w:numPr>
        <w:spacing w:line="276" w:lineRule="auto"/>
        <w:jc w:val="both"/>
        <w:rPr>
          <w:rFonts w:ascii="Corbel" w:hAnsi="Corbel"/>
          <w:sz w:val="22"/>
          <w:szCs w:val="22"/>
        </w:rPr>
      </w:pPr>
      <w:r>
        <w:rPr>
          <w:rFonts w:ascii="Corbel" w:hAnsi="Corbel"/>
          <w:sz w:val="22"/>
          <w:szCs w:val="22"/>
        </w:rPr>
        <w:t>Whe</w:t>
      </w:r>
      <w:r w:rsidR="001A19DA">
        <w:rPr>
          <w:rFonts w:ascii="Corbel" w:hAnsi="Corbel"/>
          <w:sz w:val="22"/>
          <w:szCs w:val="22"/>
        </w:rPr>
        <w:t>ther</w:t>
      </w:r>
      <w:r>
        <w:rPr>
          <w:rFonts w:ascii="Corbel" w:hAnsi="Corbel"/>
          <w:sz w:val="22"/>
          <w:szCs w:val="22"/>
        </w:rPr>
        <w:t xml:space="preserve"> tests have been repeated or confirmed using an alternative methodology</w:t>
      </w:r>
    </w:p>
    <w:p w14:paraId="7623FAB6" w14:textId="77777777" w:rsidR="00C45B0C" w:rsidRDefault="00C45B0C" w:rsidP="00C45B0C">
      <w:pPr>
        <w:spacing w:line="276" w:lineRule="auto"/>
        <w:ind w:left="720"/>
        <w:jc w:val="both"/>
        <w:rPr>
          <w:rFonts w:ascii="Corbel" w:hAnsi="Corbel"/>
          <w:sz w:val="22"/>
          <w:szCs w:val="22"/>
        </w:rPr>
      </w:pPr>
      <w:r>
        <w:rPr>
          <w:rFonts w:ascii="Corbel" w:hAnsi="Corbel"/>
          <w:sz w:val="22"/>
          <w:szCs w:val="22"/>
        </w:rPr>
        <w:t xml:space="preserve">Such comments can form part of the report template or </w:t>
      </w:r>
      <w:r w:rsidR="00874D16">
        <w:rPr>
          <w:rFonts w:ascii="Corbel" w:hAnsi="Corbel"/>
          <w:sz w:val="22"/>
          <w:szCs w:val="22"/>
        </w:rPr>
        <w:t xml:space="preserve">as </w:t>
      </w:r>
      <w:r>
        <w:rPr>
          <w:rFonts w:ascii="Corbel" w:hAnsi="Corbel"/>
          <w:sz w:val="22"/>
          <w:szCs w:val="22"/>
        </w:rPr>
        <w:t>report ‘notes’ added when specifically required.</w:t>
      </w:r>
    </w:p>
    <w:p w14:paraId="5D56103A" w14:textId="77777777" w:rsidR="00A25C6C" w:rsidRPr="004A12E3" w:rsidRDefault="00A25C6C" w:rsidP="00080155">
      <w:pPr>
        <w:spacing w:line="276" w:lineRule="auto"/>
        <w:ind w:left="720"/>
        <w:jc w:val="both"/>
        <w:rPr>
          <w:rFonts w:ascii="Corbel" w:hAnsi="Corbel"/>
          <w:sz w:val="22"/>
          <w:szCs w:val="22"/>
        </w:rPr>
      </w:pPr>
    </w:p>
    <w:p w14:paraId="49B96181" w14:textId="77777777" w:rsidR="00A25C6C" w:rsidRPr="00C76C1C"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45" w:name="_Toc413587559"/>
      <w:bookmarkStart w:id="146" w:name="_Toc492561838"/>
      <w:r w:rsidRPr="00C76C1C">
        <w:rPr>
          <w:rFonts w:ascii="Corbel" w:hAnsi="Corbel"/>
          <w:b/>
          <w:sz w:val="24"/>
          <w:szCs w:val="24"/>
        </w:rPr>
        <w:t>Release of results</w:t>
      </w:r>
      <w:bookmarkEnd w:id="145"/>
      <w:bookmarkEnd w:id="146"/>
    </w:p>
    <w:p w14:paraId="67DE62EF" w14:textId="77777777" w:rsidR="007B7909" w:rsidRDefault="00810AF1" w:rsidP="00C76C1C">
      <w:pPr>
        <w:spacing w:line="276" w:lineRule="auto"/>
        <w:ind w:left="720"/>
        <w:jc w:val="both"/>
        <w:rPr>
          <w:rFonts w:ascii="Corbel" w:hAnsi="Corbel"/>
          <w:sz w:val="22"/>
          <w:szCs w:val="22"/>
        </w:rPr>
      </w:pPr>
      <w:r>
        <w:rPr>
          <w:rFonts w:ascii="Corbel" w:hAnsi="Corbel"/>
          <w:sz w:val="22"/>
          <w:szCs w:val="22"/>
        </w:rPr>
        <w:t>There are strict criteria regarding who can relea</w:t>
      </w:r>
      <w:r w:rsidR="009E286E">
        <w:rPr>
          <w:rFonts w:ascii="Corbel" w:hAnsi="Corbel"/>
          <w:sz w:val="22"/>
          <w:szCs w:val="22"/>
        </w:rPr>
        <w:t>se results and to whom (ISO 5.9) [DOC2</w:t>
      </w:r>
      <w:r>
        <w:rPr>
          <w:rFonts w:ascii="Corbel" w:hAnsi="Corbel"/>
          <w:sz w:val="22"/>
          <w:szCs w:val="22"/>
        </w:rPr>
        <w:t xml:space="preserve">065]. Reports are released </w:t>
      </w:r>
      <w:r w:rsidR="007A0EBD">
        <w:rPr>
          <w:rFonts w:ascii="Corbel" w:hAnsi="Corbel"/>
          <w:sz w:val="22"/>
          <w:szCs w:val="22"/>
        </w:rPr>
        <w:t xml:space="preserve">to service users </w:t>
      </w:r>
      <w:r>
        <w:rPr>
          <w:rFonts w:ascii="Corbel" w:hAnsi="Corbel"/>
          <w:sz w:val="22"/>
          <w:szCs w:val="22"/>
        </w:rPr>
        <w:t>by post, telephone fax or email depending on the examination type</w:t>
      </w:r>
      <w:r w:rsidR="007A0EBD">
        <w:rPr>
          <w:rFonts w:ascii="Corbel" w:hAnsi="Corbel"/>
          <w:sz w:val="22"/>
          <w:szCs w:val="22"/>
        </w:rPr>
        <w:t xml:space="preserve"> [DOC2065]</w:t>
      </w:r>
      <w:r>
        <w:rPr>
          <w:rFonts w:ascii="Corbel" w:hAnsi="Corbel"/>
          <w:sz w:val="22"/>
          <w:szCs w:val="22"/>
        </w:rPr>
        <w:t>.</w:t>
      </w:r>
      <w:r w:rsidR="007A0EBD">
        <w:rPr>
          <w:rFonts w:ascii="Corbel" w:hAnsi="Corbel"/>
          <w:sz w:val="22"/>
          <w:szCs w:val="22"/>
        </w:rPr>
        <w:t xml:space="preserve"> Policies [DOC2805, DOC2806, MP 000 101] are in place to ensure that reports are handled and transmitted confidentially.</w:t>
      </w:r>
      <w:r w:rsidR="00C76C1C">
        <w:rPr>
          <w:rFonts w:ascii="Corbel" w:hAnsi="Corbel"/>
          <w:sz w:val="22"/>
          <w:szCs w:val="22"/>
        </w:rPr>
        <w:t xml:space="preserve"> </w:t>
      </w:r>
      <w:r w:rsidR="007B7909">
        <w:rPr>
          <w:rFonts w:ascii="Corbel" w:hAnsi="Corbel"/>
          <w:sz w:val="22"/>
          <w:szCs w:val="22"/>
        </w:rPr>
        <w:t xml:space="preserve">There is </w:t>
      </w:r>
      <w:r w:rsidR="00537BAF">
        <w:rPr>
          <w:rFonts w:ascii="Corbel" w:hAnsi="Corbel"/>
          <w:sz w:val="22"/>
          <w:szCs w:val="22"/>
        </w:rPr>
        <w:t xml:space="preserve">an approved system for the </w:t>
      </w:r>
      <w:r w:rsidR="007B7909">
        <w:rPr>
          <w:rFonts w:ascii="Corbel" w:hAnsi="Corbel"/>
          <w:sz w:val="22"/>
          <w:szCs w:val="22"/>
        </w:rPr>
        <w:t>automated selection and reporting of results</w:t>
      </w:r>
      <w:r w:rsidR="009E286E">
        <w:rPr>
          <w:rFonts w:ascii="Corbel" w:hAnsi="Corbel"/>
          <w:sz w:val="22"/>
          <w:szCs w:val="22"/>
        </w:rPr>
        <w:t xml:space="preserve"> for Biochemical Genetics tests through NPEX</w:t>
      </w:r>
      <w:r w:rsidR="007B7909">
        <w:rPr>
          <w:rFonts w:ascii="Corbel" w:hAnsi="Corbel"/>
          <w:sz w:val="22"/>
          <w:szCs w:val="22"/>
        </w:rPr>
        <w:t>. All reports are authorised prior to release.</w:t>
      </w:r>
      <w:r w:rsidR="00C76C1C">
        <w:rPr>
          <w:rFonts w:ascii="Corbel" w:hAnsi="Corbel"/>
          <w:sz w:val="22"/>
          <w:szCs w:val="22"/>
        </w:rPr>
        <w:t xml:space="preserve"> </w:t>
      </w:r>
      <w:r w:rsidR="007B2EFD">
        <w:rPr>
          <w:rFonts w:ascii="Corbel" w:hAnsi="Corbel"/>
          <w:sz w:val="22"/>
          <w:szCs w:val="22"/>
        </w:rPr>
        <w:t>Occasionally</w:t>
      </w:r>
      <w:r w:rsidR="007B7909">
        <w:rPr>
          <w:rFonts w:ascii="Corbel" w:hAnsi="Corbel"/>
          <w:sz w:val="22"/>
          <w:szCs w:val="22"/>
        </w:rPr>
        <w:t xml:space="preserve"> amended reports </w:t>
      </w:r>
      <w:r w:rsidR="007B2EFD">
        <w:rPr>
          <w:rFonts w:ascii="Corbel" w:hAnsi="Corbel"/>
          <w:sz w:val="22"/>
          <w:szCs w:val="22"/>
        </w:rPr>
        <w:t>are</w:t>
      </w:r>
      <w:r w:rsidR="007B7909">
        <w:rPr>
          <w:rFonts w:ascii="Corbel" w:hAnsi="Corbel"/>
          <w:sz w:val="22"/>
          <w:szCs w:val="22"/>
        </w:rPr>
        <w:t xml:space="preserve"> issued</w:t>
      </w:r>
      <w:r w:rsidR="007B2EFD">
        <w:rPr>
          <w:rFonts w:ascii="Corbel" w:hAnsi="Corbel"/>
          <w:sz w:val="22"/>
          <w:szCs w:val="22"/>
        </w:rPr>
        <w:t xml:space="preserve"> to the service user following defined criteria</w:t>
      </w:r>
      <w:r w:rsidR="007B7909">
        <w:rPr>
          <w:rFonts w:ascii="Corbel" w:hAnsi="Corbel"/>
          <w:sz w:val="22"/>
          <w:szCs w:val="22"/>
        </w:rPr>
        <w:t xml:space="preserve"> (ISO 5.9) [DOC2048].</w:t>
      </w:r>
    </w:p>
    <w:p w14:paraId="59865931" w14:textId="77777777" w:rsidR="00A25C6C" w:rsidRDefault="00A25C6C" w:rsidP="00080155">
      <w:pPr>
        <w:spacing w:line="276" w:lineRule="auto"/>
        <w:ind w:left="720"/>
        <w:jc w:val="both"/>
        <w:rPr>
          <w:rFonts w:ascii="Corbel" w:hAnsi="Corbel"/>
          <w:sz w:val="22"/>
          <w:szCs w:val="22"/>
        </w:rPr>
      </w:pPr>
    </w:p>
    <w:p w14:paraId="3244AF5A" w14:textId="77777777" w:rsidR="007D0B37" w:rsidRDefault="007D0B37" w:rsidP="00080155">
      <w:pPr>
        <w:spacing w:line="276" w:lineRule="auto"/>
        <w:ind w:left="720"/>
        <w:jc w:val="both"/>
        <w:rPr>
          <w:rFonts w:ascii="Corbel" w:hAnsi="Corbel"/>
          <w:sz w:val="22"/>
          <w:szCs w:val="22"/>
        </w:rPr>
      </w:pPr>
    </w:p>
    <w:p w14:paraId="1007CAE4" w14:textId="77777777" w:rsidR="007D0B37" w:rsidRDefault="007D0B37" w:rsidP="00080155">
      <w:pPr>
        <w:spacing w:line="276" w:lineRule="auto"/>
        <w:ind w:left="720"/>
        <w:jc w:val="both"/>
        <w:rPr>
          <w:rFonts w:ascii="Corbel" w:hAnsi="Corbel"/>
          <w:sz w:val="22"/>
          <w:szCs w:val="22"/>
        </w:rPr>
      </w:pPr>
    </w:p>
    <w:p w14:paraId="15FF5357" w14:textId="77777777" w:rsidR="007D0B37" w:rsidRDefault="007D0B37" w:rsidP="00080155">
      <w:pPr>
        <w:spacing w:line="276" w:lineRule="auto"/>
        <w:ind w:left="720"/>
        <w:jc w:val="both"/>
        <w:rPr>
          <w:rFonts w:ascii="Corbel" w:hAnsi="Corbel"/>
          <w:sz w:val="22"/>
          <w:szCs w:val="22"/>
        </w:rPr>
      </w:pPr>
    </w:p>
    <w:p w14:paraId="7F2CE128" w14:textId="77777777" w:rsidR="007D0B37" w:rsidRDefault="007D0B37" w:rsidP="00080155">
      <w:pPr>
        <w:spacing w:line="276" w:lineRule="auto"/>
        <w:ind w:left="720"/>
        <w:jc w:val="both"/>
        <w:rPr>
          <w:rFonts w:ascii="Corbel" w:hAnsi="Corbel"/>
          <w:sz w:val="22"/>
          <w:szCs w:val="22"/>
        </w:rPr>
      </w:pPr>
    </w:p>
    <w:p w14:paraId="74A77136" w14:textId="77777777" w:rsidR="007D0B37" w:rsidRPr="004A12E3" w:rsidRDefault="007D0B37" w:rsidP="00080155">
      <w:pPr>
        <w:spacing w:line="276" w:lineRule="auto"/>
        <w:ind w:left="720"/>
        <w:jc w:val="both"/>
        <w:rPr>
          <w:rFonts w:ascii="Corbel" w:hAnsi="Corbel"/>
          <w:sz w:val="22"/>
          <w:szCs w:val="22"/>
        </w:rPr>
      </w:pPr>
    </w:p>
    <w:p w14:paraId="12189BFF" w14:textId="77777777" w:rsidR="00A25C6C" w:rsidRPr="004A12E3" w:rsidRDefault="00A25C6C" w:rsidP="00341019">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47" w:name="_Toc413587563"/>
      <w:bookmarkStart w:id="148" w:name="_Toc492561839"/>
      <w:r w:rsidRPr="004A12E3">
        <w:rPr>
          <w:rFonts w:ascii="Corbel" w:hAnsi="Corbel"/>
          <w:b/>
          <w:sz w:val="24"/>
          <w:szCs w:val="24"/>
        </w:rPr>
        <w:lastRenderedPageBreak/>
        <w:t>Laboratory information management</w:t>
      </w:r>
      <w:bookmarkEnd w:id="147"/>
      <w:bookmarkEnd w:id="148"/>
    </w:p>
    <w:p w14:paraId="55254E64"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49" w:name="_Toc413587564"/>
      <w:bookmarkStart w:id="150" w:name="_Toc492561840"/>
      <w:r w:rsidRPr="004A12E3">
        <w:rPr>
          <w:rFonts w:ascii="Corbel" w:hAnsi="Corbel"/>
          <w:b/>
          <w:sz w:val="22"/>
          <w:szCs w:val="22"/>
        </w:rPr>
        <w:t>General</w:t>
      </w:r>
      <w:bookmarkEnd w:id="149"/>
      <w:bookmarkEnd w:id="150"/>
    </w:p>
    <w:p w14:paraId="133D3A7B" w14:textId="77777777" w:rsidR="002918EA" w:rsidRDefault="002918EA" w:rsidP="00122FFE">
      <w:pPr>
        <w:spacing w:line="276" w:lineRule="auto"/>
        <w:ind w:left="720"/>
        <w:jc w:val="both"/>
        <w:rPr>
          <w:rFonts w:ascii="Corbel" w:hAnsi="Corbel"/>
          <w:sz w:val="22"/>
          <w:szCs w:val="22"/>
        </w:rPr>
      </w:pPr>
      <w:r>
        <w:rPr>
          <w:rFonts w:ascii="Corbel" w:hAnsi="Corbel"/>
          <w:sz w:val="22"/>
          <w:szCs w:val="22"/>
        </w:rPr>
        <w:t xml:space="preserve">The GDL utilises a number of laboratory </w:t>
      </w:r>
      <w:r w:rsidR="00122FFE">
        <w:rPr>
          <w:rFonts w:ascii="Corbel" w:hAnsi="Corbel"/>
          <w:sz w:val="22"/>
          <w:szCs w:val="22"/>
        </w:rPr>
        <w:t xml:space="preserve">data </w:t>
      </w:r>
      <w:r>
        <w:rPr>
          <w:rFonts w:ascii="Corbel" w:hAnsi="Corbel"/>
          <w:sz w:val="22"/>
          <w:szCs w:val="22"/>
        </w:rPr>
        <w:t xml:space="preserve">management systems and software applications which generate a large amount of data. </w:t>
      </w:r>
      <w:r w:rsidR="00537BAF">
        <w:rPr>
          <w:rFonts w:ascii="Corbel" w:hAnsi="Corbel"/>
          <w:sz w:val="22"/>
          <w:szCs w:val="22"/>
        </w:rPr>
        <w:t xml:space="preserve">The policies and procedures are documented [DOC3115]. </w:t>
      </w:r>
      <w:r>
        <w:rPr>
          <w:rFonts w:ascii="Corbel" w:hAnsi="Corbel"/>
          <w:sz w:val="22"/>
          <w:szCs w:val="22"/>
        </w:rPr>
        <w:t xml:space="preserve">Data is stored on allocated CMFT server space. </w:t>
      </w:r>
      <w:r w:rsidR="00122FFE">
        <w:rPr>
          <w:rFonts w:ascii="Corbel" w:hAnsi="Corbel"/>
          <w:sz w:val="22"/>
          <w:szCs w:val="22"/>
        </w:rPr>
        <w:t>There are procedures in place</w:t>
      </w:r>
      <w:r w:rsidR="006743F3">
        <w:rPr>
          <w:rFonts w:ascii="Corbel" w:hAnsi="Corbel"/>
          <w:sz w:val="22"/>
          <w:szCs w:val="22"/>
        </w:rPr>
        <w:t xml:space="preserve"> which conform to acc</w:t>
      </w:r>
      <w:r w:rsidR="00537BAF">
        <w:rPr>
          <w:rFonts w:ascii="Corbel" w:hAnsi="Corbel"/>
          <w:sz w:val="22"/>
          <w:szCs w:val="22"/>
        </w:rPr>
        <w:t>reditations standards (ISO 5.10</w:t>
      </w:r>
      <w:r w:rsidR="006743F3">
        <w:rPr>
          <w:rFonts w:ascii="Corbel" w:hAnsi="Corbel"/>
          <w:sz w:val="22"/>
          <w:szCs w:val="22"/>
        </w:rPr>
        <w:t>)</w:t>
      </w:r>
      <w:r w:rsidR="00122FFE">
        <w:rPr>
          <w:rFonts w:ascii="Corbel" w:hAnsi="Corbel"/>
          <w:sz w:val="22"/>
          <w:szCs w:val="22"/>
        </w:rPr>
        <w:t xml:space="preserve"> to ensure the security, access, confidentiality</w:t>
      </w:r>
      <w:r w:rsidR="006743F3">
        <w:rPr>
          <w:rFonts w:ascii="Corbel" w:hAnsi="Corbel"/>
          <w:sz w:val="22"/>
          <w:szCs w:val="22"/>
        </w:rPr>
        <w:t xml:space="preserve"> [DOC2051]</w:t>
      </w:r>
      <w:r w:rsidR="00122FFE">
        <w:rPr>
          <w:rFonts w:ascii="Corbel" w:hAnsi="Corbel"/>
          <w:sz w:val="22"/>
          <w:szCs w:val="22"/>
        </w:rPr>
        <w:t xml:space="preserve"> and data protection</w:t>
      </w:r>
      <w:r w:rsidR="00515CBD">
        <w:rPr>
          <w:rFonts w:ascii="Corbel" w:hAnsi="Corbel"/>
          <w:sz w:val="22"/>
          <w:szCs w:val="22"/>
        </w:rPr>
        <w:t xml:space="preserve"> [Trust ON4-2498, ON3-2601]</w:t>
      </w:r>
      <w:r w:rsidR="00122FFE">
        <w:rPr>
          <w:rFonts w:ascii="Corbel" w:hAnsi="Corbel"/>
          <w:sz w:val="22"/>
          <w:szCs w:val="22"/>
        </w:rPr>
        <w:t xml:space="preserve">, back-up of data, and </w:t>
      </w:r>
      <w:r w:rsidR="006743F3">
        <w:rPr>
          <w:rFonts w:ascii="Corbel" w:hAnsi="Corbel"/>
          <w:sz w:val="22"/>
          <w:szCs w:val="22"/>
        </w:rPr>
        <w:t xml:space="preserve">the </w:t>
      </w:r>
      <w:r w:rsidR="00122FFE">
        <w:rPr>
          <w:rFonts w:ascii="Corbel" w:hAnsi="Corbel"/>
          <w:sz w:val="22"/>
          <w:szCs w:val="22"/>
        </w:rPr>
        <w:t>storage, archive and retrieval of data</w:t>
      </w:r>
      <w:r w:rsidR="00537BAF">
        <w:rPr>
          <w:rFonts w:ascii="Corbel" w:hAnsi="Corbel"/>
          <w:sz w:val="22"/>
          <w:szCs w:val="22"/>
        </w:rPr>
        <w:t xml:space="preserve"> [DOC3115</w:t>
      </w:r>
      <w:r w:rsidR="006743F3">
        <w:rPr>
          <w:rFonts w:ascii="Corbel" w:hAnsi="Corbel"/>
          <w:sz w:val="22"/>
          <w:szCs w:val="22"/>
        </w:rPr>
        <w:t>]</w:t>
      </w:r>
      <w:r w:rsidR="00515CBD">
        <w:rPr>
          <w:rFonts w:ascii="Corbel" w:hAnsi="Corbel"/>
          <w:sz w:val="22"/>
          <w:szCs w:val="22"/>
        </w:rPr>
        <w:t xml:space="preserve">. </w:t>
      </w:r>
      <w:r>
        <w:rPr>
          <w:rFonts w:ascii="Corbel" w:hAnsi="Corbel"/>
          <w:sz w:val="22"/>
          <w:szCs w:val="22"/>
        </w:rPr>
        <w:t>All PCs in the Trust are password protected and all staff member have their own log in password. Other software applications are also password protected to ensure</w:t>
      </w:r>
      <w:r w:rsidR="00515CBD">
        <w:rPr>
          <w:rFonts w:ascii="Corbel" w:hAnsi="Corbel"/>
          <w:sz w:val="22"/>
          <w:szCs w:val="22"/>
        </w:rPr>
        <w:t xml:space="preserve"> patient </w:t>
      </w:r>
      <w:r>
        <w:rPr>
          <w:rFonts w:ascii="Corbel" w:hAnsi="Corbel"/>
          <w:sz w:val="22"/>
          <w:szCs w:val="22"/>
        </w:rPr>
        <w:t xml:space="preserve">security. Access to electronic patient information (LIMS) is restricted and separate security levels set for enabling patient data entry, </w:t>
      </w:r>
      <w:r w:rsidR="00C97DA4">
        <w:rPr>
          <w:rFonts w:ascii="Corbel" w:hAnsi="Corbel"/>
          <w:sz w:val="22"/>
          <w:szCs w:val="22"/>
        </w:rPr>
        <w:t>general access to data, changing or acceptance of examination results, reporting results and authorising reports.</w:t>
      </w:r>
    </w:p>
    <w:p w14:paraId="2EF94698" w14:textId="77777777" w:rsidR="00A25C6C" w:rsidRPr="004A12E3" w:rsidRDefault="00A25C6C" w:rsidP="00080155">
      <w:pPr>
        <w:spacing w:line="276" w:lineRule="auto"/>
        <w:ind w:left="720"/>
        <w:jc w:val="both"/>
        <w:rPr>
          <w:rFonts w:ascii="Corbel" w:hAnsi="Corbel"/>
          <w:sz w:val="22"/>
          <w:szCs w:val="22"/>
        </w:rPr>
      </w:pPr>
    </w:p>
    <w:p w14:paraId="2C15FAC1"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51" w:name="_Toc413587565"/>
      <w:bookmarkStart w:id="152" w:name="_Toc492561841"/>
      <w:r w:rsidRPr="004A12E3">
        <w:rPr>
          <w:rFonts w:ascii="Corbel" w:hAnsi="Corbel"/>
          <w:b/>
          <w:sz w:val="22"/>
          <w:szCs w:val="22"/>
        </w:rPr>
        <w:t>Authorities and responsibilities</w:t>
      </w:r>
      <w:bookmarkEnd w:id="151"/>
      <w:bookmarkEnd w:id="152"/>
    </w:p>
    <w:p w14:paraId="6241872B" w14:textId="77777777" w:rsidR="00A25C6C" w:rsidRDefault="00AB3067" w:rsidP="00080155">
      <w:pPr>
        <w:spacing w:line="276" w:lineRule="auto"/>
        <w:ind w:left="720"/>
        <w:jc w:val="both"/>
        <w:rPr>
          <w:rFonts w:ascii="Corbel" w:hAnsi="Corbel"/>
          <w:sz w:val="22"/>
          <w:szCs w:val="22"/>
        </w:rPr>
      </w:pPr>
      <w:r>
        <w:rPr>
          <w:rFonts w:ascii="Corbel" w:hAnsi="Corbel"/>
          <w:sz w:val="22"/>
          <w:szCs w:val="22"/>
        </w:rPr>
        <w:t>Staff members are allocated defined levels of access to LIMS as appropriate to their laboratory role and grade. S</w:t>
      </w:r>
      <w:r w:rsidR="005B2C75">
        <w:rPr>
          <w:rFonts w:ascii="Corbel" w:hAnsi="Corbel"/>
          <w:sz w:val="22"/>
          <w:szCs w:val="22"/>
        </w:rPr>
        <w:t xml:space="preserve">taff members </w:t>
      </w:r>
      <w:r>
        <w:rPr>
          <w:rFonts w:ascii="Corbel" w:hAnsi="Corbel"/>
          <w:sz w:val="22"/>
          <w:szCs w:val="22"/>
        </w:rPr>
        <w:t>may be</w:t>
      </w:r>
      <w:r w:rsidR="005B2C75">
        <w:rPr>
          <w:rFonts w:ascii="Corbel" w:hAnsi="Corbel"/>
          <w:sz w:val="22"/>
          <w:szCs w:val="22"/>
        </w:rPr>
        <w:t xml:space="preserve"> permitted to access </w:t>
      </w:r>
      <w:r w:rsidR="00122FFE">
        <w:rPr>
          <w:rFonts w:ascii="Corbel" w:hAnsi="Corbel"/>
          <w:sz w:val="22"/>
          <w:szCs w:val="22"/>
        </w:rPr>
        <w:t xml:space="preserve">LIMS </w:t>
      </w:r>
      <w:r w:rsidR="005B2C75">
        <w:rPr>
          <w:rFonts w:ascii="Corbel" w:hAnsi="Corbel"/>
          <w:sz w:val="22"/>
          <w:szCs w:val="22"/>
        </w:rPr>
        <w:t xml:space="preserve">and enter patient data and information, </w:t>
      </w:r>
      <w:r>
        <w:rPr>
          <w:rFonts w:ascii="Corbel" w:hAnsi="Corbel"/>
          <w:sz w:val="22"/>
          <w:szCs w:val="22"/>
        </w:rPr>
        <w:t>where others are</w:t>
      </w:r>
      <w:r w:rsidR="005B2C75">
        <w:rPr>
          <w:rFonts w:ascii="Corbel" w:hAnsi="Corbel"/>
          <w:sz w:val="22"/>
          <w:szCs w:val="22"/>
        </w:rPr>
        <w:t xml:space="preserve"> permitted to change or report patient data or examination results </w:t>
      </w:r>
      <w:r>
        <w:rPr>
          <w:rFonts w:ascii="Corbel" w:hAnsi="Corbel"/>
          <w:sz w:val="22"/>
          <w:szCs w:val="22"/>
        </w:rPr>
        <w:t>or</w:t>
      </w:r>
      <w:r w:rsidR="005B2C75">
        <w:rPr>
          <w:rFonts w:ascii="Corbel" w:hAnsi="Corbel"/>
          <w:sz w:val="22"/>
          <w:szCs w:val="22"/>
        </w:rPr>
        <w:t xml:space="preserve"> permitted to authorise and release results and reports.</w:t>
      </w:r>
    </w:p>
    <w:p w14:paraId="06EB5A49" w14:textId="77777777" w:rsidR="00A25C6C" w:rsidRPr="004A12E3" w:rsidRDefault="00A25C6C" w:rsidP="00080155">
      <w:pPr>
        <w:spacing w:line="276" w:lineRule="auto"/>
        <w:ind w:left="720"/>
        <w:jc w:val="both"/>
        <w:rPr>
          <w:rFonts w:ascii="Corbel" w:hAnsi="Corbel"/>
          <w:sz w:val="22"/>
          <w:szCs w:val="22"/>
        </w:rPr>
      </w:pPr>
    </w:p>
    <w:p w14:paraId="0DF357F2" w14:textId="77777777" w:rsidR="00A25C6C" w:rsidRPr="004A12E3" w:rsidRDefault="00A25C6C" w:rsidP="0034101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53" w:name="_Toc413587566"/>
      <w:bookmarkStart w:id="154" w:name="_Toc492561842"/>
      <w:r w:rsidRPr="004A12E3">
        <w:rPr>
          <w:rFonts w:ascii="Corbel" w:hAnsi="Corbel"/>
          <w:b/>
          <w:sz w:val="22"/>
          <w:szCs w:val="22"/>
        </w:rPr>
        <w:t>Information system management</w:t>
      </w:r>
      <w:bookmarkEnd w:id="153"/>
      <w:bookmarkEnd w:id="154"/>
    </w:p>
    <w:p w14:paraId="4B81A5F2" w14:textId="77777777" w:rsidR="00A25C6C" w:rsidRPr="00393DC9" w:rsidRDefault="00393DC9" w:rsidP="00393DC9">
      <w:pPr>
        <w:spacing w:line="276" w:lineRule="auto"/>
        <w:ind w:left="720"/>
        <w:jc w:val="both"/>
        <w:rPr>
          <w:rFonts w:ascii="Corbel" w:hAnsi="Corbel"/>
          <w:sz w:val="22"/>
          <w:szCs w:val="22"/>
        </w:rPr>
      </w:pPr>
      <w:r w:rsidRPr="00393DC9">
        <w:rPr>
          <w:rFonts w:ascii="Corbel" w:hAnsi="Corbel"/>
          <w:sz w:val="22"/>
          <w:szCs w:val="22"/>
        </w:rPr>
        <w:t xml:space="preserve">Laboratory data management systems and software applications used for the collection, processing, recording, reporting, storage and retrieval of examination data </w:t>
      </w:r>
      <w:r>
        <w:rPr>
          <w:rFonts w:ascii="Corbel" w:hAnsi="Corbel"/>
          <w:sz w:val="22"/>
          <w:szCs w:val="22"/>
        </w:rPr>
        <w:t xml:space="preserve">are appropriately verified or validated for use including ensuring information is accurately reproduced. </w:t>
      </w:r>
      <w:r w:rsidR="00AB3067">
        <w:rPr>
          <w:rFonts w:ascii="Corbel" w:hAnsi="Corbel"/>
          <w:sz w:val="22"/>
          <w:szCs w:val="22"/>
        </w:rPr>
        <w:t>Documented procedures are available for the day-to-day use of GDL LIMS systems [DOC3049, LP 000 107, DOC1499, DOC3225]. Staff members are appropriately trained in their use. S</w:t>
      </w:r>
      <w:r>
        <w:rPr>
          <w:rFonts w:ascii="Corbel" w:hAnsi="Corbel"/>
          <w:sz w:val="22"/>
          <w:szCs w:val="22"/>
        </w:rPr>
        <w:t>ystems are password protected and safeguarded against unauthorised access, breach of confidentiality and tampering or loss of information. All non-conformances associated with data systems and software are recorded on Q-Pulse and investigated appropriately.</w:t>
      </w:r>
    </w:p>
    <w:p w14:paraId="47C8163F" w14:textId="77777777" w:rsidR="00393DC9" w:rsidRPr="00393DC9" w:rsidRDefault="00393DC9" w:rsidP="00393DC9">
      <w:pPr>
        <w:spacing w:line="276" w:lineRule="auto"/>
        <w:ind w:left="720"/>
        <w:jc w:val="both"/>
        <w:rPr>
          <w:rFonts w:ascii="Corbel" w:hAnsi="Corbel"/>
          <w:sz w:val="22"/>
          <w:szCs w:val="22"/>
        </w:rPr>
      </w:pPr>
    </w:p>
    <w:p w14:paraId="620A46DA" w14:textId="77777777" w:rsidR="00393DC9" w:rsidRPr="00393DC9" w:rsidRDefault="00393DC9" w:rsidP="00393DC9">
      <w:pPr>
        <w:spacing w:line="276" w:lineRule="auto"/>
        <w:ind w:left="720"/>
        <w:jc w:val="both"/>
        <w:rPr>
          <w:rFonts w:ascii="Corbel" w:hAnsi="Corbel"/>
          <w:sz w:val="22"/>
          <w:szCs w:val="22"/>
        </w:rPr>
      </w:pPr>
      <w:r w:rsidRPr="00393DC9">
        <w:rPr>
          <w:rFonts w:ascii="Corbel" w:hAnsi="Corbel"/>
          <w:sz w:val="22"/>
          <w:szCs w:val="22"/>
        </w:rPr>
        <w:t>There are documented contingency plans in place to ensure continuing service provision to service users [</w:t>
      </w:r>
      <w:r w:rsidR="00AB3067">
        <w:rPr>
          <w:rFonts w:ascii="Corbel" w:hAnsi="Corbel"/>
          <w:sz w:val="22"/>
          <w:szCs w:val="22"/>
        </w:rPr>
        <w:t>DOC2809</w:t>
      </w:r>
      <w:r w:rsidRPr="00393DC9">
        <w:rPr>
          <w:rFonts w:ascii="Corbel" w:hAnsi="Corbel"/>
          <w:sz w:val="22"/>
          <w:szCs w:val="22"/>
        </w:rPr>
        <w:t>].</w:t>
      </w:r>
    </w:p>
    <w:p w14:paraId="3F4CFC7A" w14:textId="77777777" w:rsidR="00A25C6C" w:rsidRPr="004A12E3" w:rsidRDefault="00A25C6C" w:rsidP="00393DC9">
      <w:pPr>
        <w:spacing w:line="276" w:lineRule="auto"/>
        <w:ind w:left="720"/>
        <w:jc w:val="both"/>
        <w:rPr>
          <w:rFonts w:ascii="Corbel" w:hAnsi="Corbel"/>
          <w:sz w:val="22"/>
          <w:szCs w:val="22"/>
        </w:rPr>
      </w:pPr>
    </w:p>
    <w:p w14:paraId="077EA1A6" w14:textId="77777777" w:rsidR="00A25C6C" w:rsidRPr="004A12E3" w:rsidRDefault="00A25C6C" w:rsidP="001A379B">
      <w:pPr>
        <w:pStyle w:val="StyleTOC2Right1ch"/>
        <w:tabs>
          <w:tab w:val="clear" w:pos="360"/>
          <w:tab w:val="num" w:pos="709"/>
        </w:tabs>
        <w:spacing w:line="276" w:lineRule="auto"/>
        <w:ind w:left="567" w:hanging="567"/>
        <w:jc w:val="both"/>
        <w:outlineLvl w:val="0"/>
        <w:rPr>
          <w:rFonts w:ascii="Corbel" w:hAnsi="Corbel"/>
          <w:b/>
          <w:sz w:val="22"/>
          <w:szCs w:val="22"/>
        </w:rPr>
      </w:pPr>
      <w:bookmarkStart w:id="155" w:name="_Toc492561843"/>
      <w:r w:rsidRPr="004A12E3">
        <w:rPr>
          <w:rFonts w:ascii="Corbel" w:hAnsi="Corbel"/>
          <w:b/>
          <w:sz w:val="22"/>
          <w:szCs w:val="22"/>
        </w:rPr>
        <w:t>Appendix</w:t>
      </w:r>
      <w:bookmarkEnd w:id="155"/>
    </w:p>
    <w:p w14:paraId="200C222B" w14:textId="5B7CB809" w:rsidR="00A25C6C" w:rsidRPr="004A12E3" w:rsidRDefault="00A25C6C" w:rsidP="00C94F0D">
      <w:pPr>
        <w:pStyle w:val="StyleTOC2Right1ch"/>
        <w:numPr>
          <w:ilvl w:val="0"/>
          <w:numId w:val="0"/>
        </w:numPr>
        <w:spacing w:line="276" w:lineRule="auto"/>
        <w:ind w:left="709"/>
        <w:rPr>
          <w:rFonts w:ascii="Corbel" w:hAnsi="Corbel"/>
          <w:sz w:val="22"/>
          <w:szCs w:val="22"/>
        </w:rPr>
      </w:pPr>
      <w:r w:rsidRPr="004A12E3">
        <w:rPr>
          <w:rFonts w:ascii="Corbel" w:hAnsi="Corbel"/>
          <w:sz w:val="22"/>
          <w:szCs w:val="22"/>
        </w:rPr>
        <w:t>A summary GDL documents on Q-Pulse can be found by clicking on the link below.</w:t>
      </w:r>
    </w:p>
    <w:p w14:paraId="0C877C54" w14:textId="77777777" w:rsidR="00A25C6C" w:rsidRPr="004A12E3" w:rsidRDefault="00A25C6C" w:rsidP="00C94F0D">
      <w:pPr>
        <w:pStyle w:val="StyleTOC2Right1ch"/>
        <w:numPr>
          <w:ilvl w:val="0"/>
          <w:numId w:val="0"/>
        </w:numPr>
        <w:spacing w:line="276" w:lineRule="auto"/>
        <w:ind w:left="709"/>
        <w:rPr>
          <w:rFonts w:ascii="Corbel" w:hAnsi="Corbel"/>
          <w:sz w:val="22"/>
          <w:szCs w:val="22"/>
        </w:rPr>
      </w:pPr>
    </w:p>
    <w:bookmarkStart w:id="156" w:name="_MON_1566243158"/>
    <w:bookmarkEnd w:id="156"/>
    <w:p w14:paraId="44B9588A" w14:textId="3EC270F2" w:rsidR="00A25C6C" w:rsidRPr="004A12E3" w:rsidRDefault="00A305C4" w:rsidP="009718E2">
      <w:pPr>
        <w:pStyle w:val="StyleTOC2Right1ch"/>
        <w:numPr>
          <w:ilvl w:val="0"/>
          <w:numId w:val="0"/>
        </w:numPr>
        <w:spacing w:line="276" w:lineRule="auto"/>
        <w:ind w:left="709"/>
        <w:rPr>
          <w:rFonts w:ascii="Corbel" w:hAnsi="Corbel"/>
          <w:sz w:val="22"/>
          <w:szCs w:val="22"/>
        </w:rPr>
      </w:pPr>
      <w:r>
        <w:rPr>
          <w:rFonts w:ascii="Corbel" w:hAnsi="Corbel"/>
          <w:sz w:val="22"/>
          <w:szCs w:val="22"/>
        </w:rPr>
        <w:object w:dxaOrig="1386" w:dyaOrig="897" w14:anchorId="4473BF5E">
          <v:shape id="_x0000_i1027" type="#_x0000_t75" style="width:69.1pt;height:44.95pt" o:ole="">
            <v:imagedata r:id="rId33" o:title=""/>
          </v:shape>
          <o:OLEObject Type="Embed" ProgID="Excel.Sheet.12" ShapeID="_x0000_i1027" DrawAspect="Icon" ObjectID="_1599034940" r:id="rId34"/>
        </w:object>
      </w:r>
    </w:p>
    <w:sectPr w:rsidR="00A25C6C" w:rsidRPr="004A12E3" w:rsidSect="002E69C8">
      <w:headerReference w:type="default" r:id="rId35"/>
      <w:footerReference w:type="default" r:id="rId36"/>
      <w:pgSz w:w="11906" w:h="16838" w:code="9"/>
      <w:pgMar w:top="851" w:right="992" w:bottom="992" w:left="964" w:header="284"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6C44" w14:textId="77777777" w:rsidR="0011033F" w:rsidRDefault="0011033F">
      <w:r>
        <w:separator/>
      </w:r>
    </w:p>
  </w:endnote>
  <w:endnote w:type="continuationSeparator" w:id="0">
    <w:p w14:paraId="0812F742" w14:textId="77777777" w:rsidR="0011033F" w:rsidRDefault="0011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4992" w14:textId="77777777" w:rsidR="00F71446" w:rsidRDefault="00F71446">
    <w:pPr>
      <w:pStyle w:val="Footer"/>
    </w:pP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94"/>
      <w:gridCol w:w="6379"/>
    </w:tblGrid>
    <w:tr w:rsidR="00F71446" w14:paraId="60D4CEFF" w14:textId="77777777">
      <w:trPr>
        <w:cantSplit/>
      </w:trPr>
      <w:tc>
        <w:tcPr>
          <w:tcW w:w="10173" w:type="dxa"/>
          <w:gridSpan w:val="2"/>
        </w:tcPr>
        <w:p w14:paraId="79DE50F5" w14:textId="77777777" w:rsidR="00F71446" w:rsidRDefault="00F71446">
          <w:pPr>
            <w:pStyle w:val="Footer"/>
            <w:jc w:val="center"/>
            <w:rPr>
              <w:rFonts w:ascii="Arial" w:hAnsi="Arial" w:cs="Arial"/>
              <w:sz w:val="14"/>
            </w:rPr>
          </w:pPr>
          <w:r>
            <w:rPr>
              <w:rFonts w:ascii="Arial" w:hAnsi="Arial" w:cs="Arial"/>
              <w:b/>
              <w:sz w:val="14"/>
            </w:rPr>
            <w:t xml:space="preserve">Important note: </w:t>
          </w:r>
          <w:r>
            <w:rPr>
              <w:rFonts w:ascii="Arial" w:hAnsi="Arial" w:cs="Arial"/>
              <w:sz w:val="14"/>
            </w:rPr>
            <w:t>The complete history of this document including its author, authoriser(s) and revision date, can be found on Q-Pulse</w:t>
          </w:r>
        </w:p>
      </w:tc>
    </w:tr>
    <w:tr w:rsidR="00F71446" w14:paraId="6A1FFAFC" w14:textId="77777777">
      <w:tc>
        <w:tcPr>
          <w:tcW w:w="10173" w:type="dxa"/>
          <w:gridSpan w:val="2"/>
        </w:tcPr>
        <w:p w14:paraId="5F16008D" w14:textId="77777777" w:rsidR="00F71446" w:rsidRDefault="00F71446">
          <w:pPr>
            <w:pStyle w:val="Footer"/>
            <w:jc w:val="center"/>
            <w:rPr>
              <w:rFonts w:ascii="Arial" w:hAnsi="Arial" w:cs="Arial"/>
              <w:b/>
              <w:caps/>
              <w:sz w:val="14"/>
            </w:rPr>
          </w:pPr>
          <w:r>
            <w:rPr>
              <w:rFonts w:ascii="Arial" w:hAnsi="Arial" w:cs="Arial"/>
              <w:b/>
              <w:caps/>
              <w:sz w:val="14"/>
            </w:rPr>
            <w:t>Controlled Document – DO NOT PHOTOCOPY</w:t>
          </w:r>
        </w:p>
      </w:tc>
    </w:tr>
    <w:tr w:rsidR="00F71446" w14:paraId="0FD552B7" w14:textId="77777777" w:rsidTr="007D0B37">
      <w:tc>
        <w:tcPr>
          <w:tcW w:w="3794" w:type="dxa"/>
        </w:tcPr>
        <w:p w14:paraId="67EC869D" w14:textId="77777777" w:rsidR="00F71446" w:rsidRDefault="0011033F" w:rsidP="001473EC">
          <w:pPr>
            <w:pStyle w:val="Footer"/>
            <w:rPr>
              <w:rFonts w:ascii="Arial" w:hAnsi="Arial" w:cs="Arial"/>
              <w:sz w:val="14"/>
            </w:rPr>
          </w:pPr>
          <w:fldSimple w:instr=" DOCPROPERTY  Company  \* MERGEFORMAT ">
            <w:r w:rsidR="00F71446" w:rsidRPr="00DA721C">
              <w:rPr>
                <w:rFonts w:ascii="Arial" w:hAnsi="Arial" w:cs="Arial"/>
                <w:sz w:val="14"/>
              </w:rPr>
              <w:t>Genomic Diagnostics Laboratory (GDL)</w:t>
            </w:r>
          </w:fldSimple>
        </w:p>
      </w:tc>
      <w:tc>
        <w:tcPr>
          <w:tcW w:w="6379" w:type="dxa"/>
        </w:tcPr>
        <w:p w14:paraId="77F5128B" w14:textId="77777777" w:rsidR="00F71446" w:rsidRPr="007D0B37" w:rsidRDefault="00F71446">
          <w:pPr>
            <w:pStyle w:val="Footer"/>
            <w:ind w:left="360"/>
            <w:jc w:val="right"/>
            <w:rPr>
              <w:rFonts w:ascii="Arial" w:hAnsi="Arial" w:cs="Arial"/>
              <w:sz w:val="14"/>
              <w:szCs w:val="14"/>
            </w:rPr>
          </w:pPr>
          <w:r w:rsidRPr="007D0B37">
            <w:rPr>
              <w:rFonts w:ascii="Arial" w:hAnsi="Arial" w:cs="Arial"/>
              <w:sz w:val="14"/>
              <w:szCs w:val="14"/>
              <w:lang w:val="en-US"/>
            </w:rPr>
            <w:t xml:space="preserve">Document printed on </w:t>
          </w:r>
          <w:r w:rsidRPr="007D0B37">
            <w:rPr>
              <w:rFonts w:ascii="Arial" w:hAnsi="Arial" w:cs="Arial"/>
              <w:sz w:val="14"/>
              <w:szCs w:val="14"/>
            </w:rPr>
            <w:fldChar w:fldCharType="begin"/>
          </w:r>
          <w:r w:rsidRPr="007D0B37">
            <w:rPr>
              <w:rFonts w:ascii="Arial" w:hAnsi="Arial" w:cs="Arial"/>
              <w:sz w:val="14"/>
              <w:szCs w:val="14"/>
            </w:rPr>
            <w:instrText xml:space="preserve"> DATE \@ "dd/MM/yyyy HH:mm" </w:instrText>
          </w:r>
          <w:r w:rsidRPr="007D0B37">
            <w:rPr>
              <w:rFonts w:ascii="Arial" w:hAnsi="Arial" w:cs="Arial"/>
              <w:sz w:val="14"/>
              <w:szCs w:val="14"/>
            </w:rPr>
            <w:fldChar w:fldCharType="separate"/>
          </w:r>
          <w:r w:rsidR="00A002B8">
            <w:rPr>
              <w:rFonts w:ascii="Arial" w:hAnsi="Arial" w:cs="Arial"/>
              <w:noProof/>
              <w:sz w:val="14"/>
              <w:szCs w:val="14"/>
            </w:rPr>
            <w:t>21/09/2018 11:35</w:t>
          </w:r>
          <w:r w:rsidRPr="007D0B37">
            <w:rPr>
              <w:rFonts w:ascii="Arial" w:hAnsi="Arial" w:cs="Arial"/>
              <w:sz w:val="14"/>
              <w:szCs w:val="14"/>
            </w:rPr>
            <w:fldChar w:fldCharType="end"/>
          </w:r>
          <w:r w:rsidRPr="007D0B37">
            <w:rPr>
              <w:rFonts w:ascii="Arial" w:hAnsi="Arial" w:cs="Arial"/>
              <w:sz w:val="14"/>
              <w:szCs w:val="14"/>
              <w:lang w:val="en-US"/>
            </w:rPr>
            <w:t xml:space="preserve"> by </w:t>
          </w:r>
          <w:r w:rsidR="0011033F" w:rsidRPr="007D0B37">
            <w:rPr>
              <w:rFonts w:ascii="Arial" w:hAnsi="Arial" w:cs="Arial"/>
              <w:sz w:val="14"/>
              <w:szCs w:val="14"/>
            </w:rPr>
            <w:fldChar w:fldCharType="begin"/>
          </w:r>
          <w:r w:rsidR="0011033F" w:rsidRPr="007D0B37">
            <w:rPr>
              <w:rFonts w:ascii="Arial" w:hAnsi="Arial" w:cs="Arial"/>
              <w:sz w:val="14"/>
              <w:szCs w:val="14"/>
            </w:rPr>
            <w:instrText xml:space="preserve"> USERNAME   \* MERGEFORMAT </w:instrText>
          </w:r>
          <w:r w:rsidR="0011033F" w:rsidRPr="007D0B37">
            <w:rPr>
              <w:rFonts w:ascii="Arial" w:hAnsi="Arial" w:cs="Arial"/>
              <w:sz w:val="14"/>
              <w:szCs w:val="14"/>
            </w:rPr>
            <w:fldChar w:fldCharType="separate"/>
          </w:r>
          <w:r w:rsidRPr="007D0B37">
            <w:rPr>
              <w:rFonts w:ascii="Arial" w:hAnsi="Arial" w:cs="Arial"/>
              <w:noProof/>
              <w:sz w:val="14"/>
              <w:szCs w:val="14"/>
              <w:lang w:val="en-US"/>
            </w:rPr>
            <w:t>Naughton</w:t>
          </w:r>
          <w:r w:rsidRPr="007D0B37">
            <w:rPr>
              <w:rFonts w:ascii="Arial" w:hAnsi="Arial" w:cs="Arial"/>
              <w:noProof/>
              <w:sz w:val="14"/>
              <w:szCs w:val="14"/>
            </w:rPr>
            <w:t xml:space="preserve"> Andrea (RW3) CMFT Manchester</w:t>
          </w:r>
          <w:r w:rsidR="0011033F" w:rsidRPr="007D0B37">
            <w:rPr>
              <w:rFonts w:ascii="Arial" w:hAnsi="Arial" w:cs="Arial"/>
              <w:noProof/>
              <w:sz w:val="14"/>
              <w:szCs w:val="14"/>
            </w:rPr>
            <w:fldChar w:fldCharType="end"/>
          </w:r>
        </w:p>
      </w:tc>
    </w:tr>
    <w:tr w:rsidR="00F71446" w14:paraId="2771368C" w14:textId="77777777" w:rsidTr="007D0B37">
      <w:tc>
        <w:tcPr>
          <w:tcW w:w="3794" w:type="dxa"/>
          <w:vAlign w:val="center"/>
        </w:tcPr>
        <w:p w14:paraId="05D2DF78" w14:textId="54F2F825" w:rsidR="00F71446" w:rsidRPr="007D0B37" w:rsidRDefault="007D0B37" w:rsidP="001473EC">
          <w:pPr>
            <w:pStyle w:val="Footer"/>
            <w:rPr>
              <w:rFonts w:ascii="Arial" w:hAnsi="Arial" w:cs="Arial"/>
              <w:sz w:val="14"/>
              <w:szCs w:val="14"/>
            </w:rPr>
          </w:pPr>
          <w:r w:rsidRPr="007D0B37">
            <w:rPr>
              <w:rFonts w:ascii="Arial" w:hAnsi="Arial" w:cs="Arial"/>
              <w:sz w:val="14"/>
              <w:szCs w:val="14"/>
            </w:rPr>
            <w:t>Revision 2</w:t>
          </w:r>
        </w:p>
      </w:tc>
      <w:tc>
        <w:tcPr>
          <w:tcW w:w="6379" w:type="dxa"/>
          <w:vAlign w:val="center"/>
        </w:tcPr>
        <w:p w14:paraId="05D3BFC9" w14:textId="77777777" w:rsidR="00F71446" w:rsidRDefault="00F71446">
          <w:pPr>
            <w:pStyle w:val="Footer"/>
            <w:jc w:val="right"/>
            <w:rPr>
              <w:rFonts w:ascii="Arial" w:hAnsi="Arial" w:cs="Arial"/>
              <w:sz w:val="14"/>
            </w:rPr>
          </w:pPr>
          <w:r>
            <w:rPr>
              <w:rFonts w:ascii="Arial" w:hAnsi="Arial" w:cs="Arial"/>
              <w:snapToGrid w:val="0"/>
              <w:sz w:val="14"/>
              <w:lang w:val="en-US"/>
            </w:rPr>
            <w:t xml:space="preserve">Page </w:t>
          </w:r>
          <w:r>
            <w:rPr>
              <w:rFonts w:ascii="Arial" w:hAnsi="Arial" w:cs="Arial"/>
              <w:snapToGrid w:val="0"/>
              <w:sz w:val="14"/>
              <w:lang w:val="en-US"/>
            </w:rPr>
            <w:fldChar w:fldCharType="begin"/>
          </w:r>
          <w:r>
            <w:rPr>
              <w:rFonts w:ascii="Arial" w:hAnsi="Arial" w:cs="Arial"/>
              <w:snapToGrid w:val="0"/>
              <w:sz w:val="14"/>
              <w:lang w:val="en-US"/>
            </w:rPr>
            <w:instrText xml:space="preserve"> PAGE </w:instrText>
          </w:r>
          <w:r>
            <w:rPr>
              <w:rFonts w:ascii="Arial" w:hAnsi="Arial" w:cs="Arial"/>
              <w:snapToGrid w:val="0"/>
              <w:sz w:val="14"/>
              <w:lang w:val="en-US"/>
            </w:rPr>
            <w:fldChar w:fldCharType="separate"/>
          </w:r>
          <w:r w:rsidR="00A002B8">
            <w:rPr>
              <w:rFonts w:ascii="Arial" w:hAnsi="Arial" w:cs="Arial"/>
              <w:noProof/>
              <w:snapToGrid w:val="0"/>
              <w:sz w:val="14"/>
              <w:lang w:val="en-US"/>
            </w:rPr>
            <w:t>1</w:t>
          </w:r>
          <w:r>
            <w:rPr>
              <w:rFonts w:ascii="Arial" w:hAnsi="Arial" w:cs="Arial"/>
              <w:snapToGrid w:val="0"/>
              <w:sz w:val="14"/>
              <w:lang w:val="en-US"/>
            </w:rPr>
            <w:fldChar w:fldCharType="end"/>
          </w:r>
          <w:r>
            <w:rPr>
              <w:rFonts w:ascii="Arial" w:hAnsi="Arial" w:cs="Arial"/>
              <w:snapToGrid w:val="0"/>
              <w:sz w:val="14"/>
              <w:lang w:val="en-US"/>
            </w:rPr>
            <w:t xml:space="preserve"> of </w:t>
          </w:r>
          <w:r>
            <w:rPr>
              <w:rFonts w:ascii="Arial" w:hAnsi="Arial" w:cs="Arial"/>
              <w:snapToGrid w:val="0"/>
              <w:sz w:val="14"/>
              <w:lang w:val="en-US"/>
            </w:rPr>
            <w:fldChar w:fldCharType="begin"/>
          </w:r>
          <w:r>
            <w:rPr>
              <w:rFonts w:ascii="Arial" w:hAnsi="Arial" w:cs="Arial"/>
              <w:snapToGrid w:val="0"/>
              <w:sz w:val="14"/>
              <w:lang w:val="en-US"/>
            </w:rPr>
            <w:instrText xml:space="preserve"> NUMPAGES </w:instrText>
          </w:r>
          <w:r>
            <w:rPr>
              <w:rFonts w:ascii="Arial" w:hAnsi="Arial" w:cs="Arial"/>
              <w:snapToGrid w:val="0"/>
              <w:sz w:val="14"/>
              <w:lang w:val="en-US"/>
            </w:rPr>
            <w:fldChar w:fldCharType="separate"/>
          </w:r>
          <w:r w:rsidR="00A002B8">
            <w:rPr>
              <w:rFonts w:ascii="Arial" w:hAnsi="Arial" w:cs="Arial"/>
              <w:noProof/>
              <w:snapToGrid w:val="0"/>
              <w:sz w:val="14"/>
              <w:lang w:val="en-US"/>
            </w:rPr>
            <w:t>25</w:t>
          </w:r>
          <w:r>
            <w:rPr>
              <w:rFonts w:ascii="Arial" w:hAnsi="Arial" w:cs="Arial"/>
              <w:snapToGrid w:val="0"/>
              <w:sz w:val="14"/>
              <w:lang w:val="en-US"/>
            </w:rPr>
            <w:fldChar w:fldCharType="end"/>
          </w:r>
        </w:p>
      </w:tc>
    </w:tr>
  </w:tbl>
  <w:p w14:paraId="3D465900" w14:textId="77777777" w:rsidR="00F71446" w:rsidRDefault="00F71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DB31" w14:textId="77777777" w:rsidR="0011033F" w:rsidRDefault="0011033F">
      <w:r>
        <w:separator/>
      </w:r>
    </w:p>
  </w:footnote>
  <w:footnote w:type="continuationSeparator" w:id="0">
    <w:p w14:paraId="5040B164" w14:textId="77777777" w:rsidR="0011033F" w:rsidRDefault="0011033F">
      <w:r>
        <w:continuationSeparator/>
      </w:r>
    </w:p>
  </w:footnote>
  <w:footnote w:id="1">
    <w:p w14:paraId="50E30A58" w14:textId="77777777" w:rsidR="00F71446" w:rsidRDefault="00F71446" w:rsidP="00373D20">
      <w:pPr>
        <w:pStyle w:val="FootnoteText"/>
      </w:pPr>
      <w:r>
        <w:rPr>
          <w:rStyle w:val="FootnoteReference"/>
          <w:rFonts w:ascii="Arial" w:hAnsi="Arial" w:cs="Arial"/>
          <w:sz w:val="14"/>
        </w:rPr>
        <w:footnoteRef/>
      </w:r>
      <w:r>
        <w:rPr>
          <w:rFonts w:ascii="Arial" w:hAnsi="Arial" w:cs="Arial"/>
          <w:sz w:val="14"/>
        </w:rPr>
        <w:t xml:space="preserve"> Cytogenetic External Quality Assessment Service</w:t>
      </w:r>
    </w:p>
  </w:footnote>
  <w:footnote w:id="2">
    <w:p w14:paraId="3110A703" w14:textId="77777777" w:rsidR="00F71446" w:rsidRDefault="00F71446" w:rsidP="00B11570">
      <w:pPr>
        <w:pStyle w:val="FootnoteText"/>
      </w:pPr>
      <w:r>
        <w:rPr>
          <w:rStyle w:val="FootnoteReference"/>
          <w:rFonts w:ascii="Arial" w:hAnsi="Arial" w:cs="Arial"/>
          <w:sz w:val="14"/>
        </w:rPr>
        <w:footnoteRef/>
      </w:r>
      <w:r>
        <w:rPr>
          <w:rFonts w:ascii="Arial" w:hAnsi="Arial" w:cs="Arial"/>
          <w:sz w:val="14"/>
        </w:rPr>
        <w:t xml:space="preserve"> United Kingdom National External Quality Assessment Schemes for Molecular Genetics</w:t>
      </w:r>
    </w:p>
  </w:footnote>
  <w:footnote w:id="3">
    <w:p w14:paraId="66E3FE25" w14:textId="77777777" w:rsidR="00F71446" w:rsidRDefault="00F71446" w:rsidP="00B11570">
      <w:pPr>
        <w:pStyle w:val="FootnoteText"/>
      </w:pPr>
      <w:r>
        <w:rPr>
          <w:rStyle w:val="FootnoteReference"/>
          <w:rFonts w:ascii="Arial" w:hAnsi="Arial" w:cs="Arial"/>
          <w:sz w:val="14"/>
        </w:rPr>
        <w:footnoteRef/>
      </w:r>
      <w:r>
        <w:rPr>
          <w:rFonts w:ascii="Arial" w:hAnsi="Arial" w:cs="Arial"/>
          <w:sz w:val="14"/>
        </w:rPr>
        <w:t xml:space="preserve"> European Molecular Genetics Quality Network</w:t>
      </w:r>
    </w:p>
  </w:footnote>
  <w:footnote w:id="4">
    <w:p w14:paraId="5399CC66" w14:textId="77777777" w:rsidR="00F71446" w:rsidRDefault="00F71446" w:rsidP="00B11570">
      <w:pPr>
        <w:pStyle w:val="FootnoteText"/>
      </w:pPr>
      <w:r>
        <w:rPr>
          <w:rStyle w:val="FootnoteReference"/>
          <w:rFonts w:ascii="Arial" w:hAnsi="Arial" w:cs="Arial"/>
          <w:sz w:val="14"/>
        </w:rPr>
        <w:footnoteRef/>
      </w:r>
      <w:r>
        <w:rPr>
          <w:rFonts w:ascii="Arial" w:hAnsi="Arial" w:cs="Arial"/>
          <w:sz w:val="14"/>
        </w:rPr>
        <w:t xml:space="preserve"> Cystic Fibrosis European Network</w:t>
      </w:r>
    </w:p>
  </w:footnote>
  <w:footnote w:id="5">
    <w:p w14:paraId="4E4341AA" w14:textId="77777777" w:rsidR="00F71446" w:rsidRDefault="00F71446" w:rsidP="00B11570">
      <w:pPr>
        <w:pStyle w:val="FootnoteText"/>
      </w:pPr>
      <w:r w:rsidRPr="00EC4649">
        <w:rPr>
          <w:rStyle w:val="FootnoteReference"/>
          <w:rFonts w:ascii="Arial" w:hAnsi="Arial" w:cs="Arial"/>
          <w:sz w:val="14"/>
          <w:szCs w:val="14"/>
        </w:rPr>
        <w:footnoteRef/>
      </w:r>
      <w:r w:rsidRPr="00EC4649">
        <w:rPr>
          <w:rFonts w:ascii="Arial" w:hAnsi="Arial" w:cs="Arial"/>
          <w:sz w:val="14"/>
          <w:szCs w:val="14"/>
        </w:rPr>
        <w:t xml:space="preserve"> European Research Network fo</w:t>
      </w:r>
      <w:r>
        <w:rPr>
          <w:rFonts w:ascii="Arial" w:hAnsi="Arial" w:cs="Arial"/>
          <w:sz w:val="14"/>
          <w:szCs w:val="14"/>
        </w:rPr>
        <w:t xml:space="preserve">r evaluation and improvement of </w:t>
      </w:r>
      <w:r w:rsidRPr="00EC4649">
        <w:rPr>
          <w:rFonts w:ascii="Arial" w:hAnsi="Arial" w:cs="Arial"/>
          <w:sz w:val="14"/>
          <w:szCs w:val="14"/>
        </w:rPr>
        <w:t>screening, Diagnosis, and treatment of In</w:t>
      </w:r>
      <w:r>
        <w:rPr>
          <w:rFonts w:ascii="Arial" w:hAnsi="Arial" w:cs="Arial"/>
          <w:sz w:val="14"/>
          <w:szCs w:val="14"/>
        </w:rPr>
        <w:t>herited disorders of Metabolism</w:t>
      </w:r>
    </w:p>
  </w:footnote>
  <w:footnote w:id="6">
    <w:p w14:paraId="053B0415" w14:textId="77777777" w:rsidR="00F71446" w:rsidRDefault="00F71446" w:rsidP="00B11570">
      <w:pPr>
        <w:pStyle w:val="FootnoteText"/>
      </w:pPr>
      <w:r w:rsidRPr="00EC4649">
        <w:rPr>
          <w:rStyle w:val="FootnoteReference"/>
          <w:rFonts w:ascii="Arial" w:hAnsi="Arial" w:cs="Arial"/>
          <w:sz w:val="14"/>
          <w:szCs w:val="14"/>
        </w:rPr>
        <w:footnoteRef/>
      </w:r>
      <w:r w:rsidRPr="00EC4649">
        <w:rPr>
          <w:rFonts w:ascii="Arial" w:hAnsi="Arial" w:cs="Arial"/>
          <w:sz w:val="14"/>
          <w:szCs w:val="14"/>
        </w:rPr>
        <w:t xml:space="preserve"> Centres for Disease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8849"/>
    </w:tblGrid>
    <w:tr w:rsidR="00F71446" w:rsidRPr="002E508F" w14:paraId="146FBA71" w14:textId="77777777">
      <w:trPr>
        <w:trHeight w:val="137"/>
      </w:trPr>
      <w:tc>
        <w:tcPr>
          <w:tcW w:w="1381" w:type="dxa"/>
          <w:tcBorders>
            <w:top w:val="nil"/>
            <w:left w:val="nil"/>
            <w:bottom w:val="single" w:sz="2" w:space="0" w:color="auto"/>
            <w:right w:val="nil"/>
          </w:tcBorders>
          <w:vAlign w:val="center"/>
        </w:tcPr>
        <w:p w14:paraId="1FEA3164" w14:textId="6E86AC1E" w:rsidR="00F71446" w:rsidRPr="002E508F" w:rsidRDefault="0011033F">
          <w:pPr>
            <w:pStyle w:val="Header"/>
            <w:tabs>
              <w:tab w:val="clear" w:pos="8306"/>
              <w:tab w:val="right" w:pos="10524"/>
            </w:tabs>
            <w:rPr>
              <w:rFonts w:ascii="Arial" w:hAnsi="Arial" w:cs="Arial"/>
              <w:sz w:val="16"/>
            </w:rPr>
          </w:pPr>
          <w:fldSimple w:instr=" KEYWORDS   \* MERGEFORMAT ">
            <w:r w:rsidR="00F71446" w:rsidRPr="00DA721C">
              <w:rPr>
                <w:rFonts w:ascii="Arial" w:hAnsi="Arial" w:cs="Arial"/>
                <w:sz w:val="16"/>
              </w:rPr>
              <w:t>DOC1191</w:t>
            </w:r>
          </w:fldSimple>
        </w:p>
      </w:tc>
      <w:tc>
        <w:tcPr>
          <w:tcW w:w="8849" w:type="dxa"/>
          <w:tcBorders>
            <w:top w:val="nil"/>
            <w:left w:val="nil"/>
            <w:bottom w:val="single" w:sz="2" w:space="0" w:color="auto"/>
            <w:right w:val="nil"/>
          </w:tcBorders>
          <w:vAlign w:val="center"/>
        </w:tcPr>
        <w:p w14:paraId="76757E00" w14:textId="77777777" w:rsidR="00F71446" w:rsidRPr="002E508F" w:rsidRDefault="0011033F" w:rsidP="00022C57">
          <w:pPr>
            <w:pStyle w:val="Header"/>
            <w:jc w:val="right"/>
            <w:rPr>
              <w:rFonts w:ascii="Arial" w:hAnsi="Arial" w:cs="Arial"/>
              <w:sz w:val="16"/>
            </w:rPr>
          </w:pPr>
          <w:fldSimple w:instr=" TITLE   \* MERGEFORMAT ">
            <w:r w:rsidR="00F71446" w:rsidRPr="00DA721C">
              <w:rPr>
                <w:rFonts w:ascii="Arial" w:hAnsi="Arial" w:cs="Arial"/>
                <w:sz w:val="16"/>
              </w:rPr>
              <w:t>Genomic Diagnostics Laboratory (GDL) Quality Manual</w:t>
            </w:r>
          </w:fldSimple>
        </w:p>
      </w:tc>
    </w:tr>
  </w:tbl>
  <w:p w14:paraId="1D503F05" w14:textId="77777777" w:rsidR="00F71446" w:rsidRDefault="00F71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526"/>
    <w:multiLevelType w:val="hybridMultilevel"/>
    <w:tmpl w:val="875A1DF4"/>
    <w:lvl w:ilvl="0" w:tplc="2D2C6DE6">
      <w:start w:val="1"/>
      <w:numFmt w:val="bullet"/>
      <w:lvlText w:val=""/>
      <w:lvlJc w:val="left"/>
      <w:pPr>
        <w:tabs>
          <w:tab w:val="num" w:pos="3206"/>
        </w:tabs>
        <w:ind w:left="3206" w:hanging="360"/>
      </w:pPr>
      <w:rPr>
        <w:rFonts w:ascii="Symbol" w:hAnsi="Symbol" w:hint="default"/>
        <w:color w:val="auto"/>
        <w:sz w:val="20"/>
      </w:rPr>
    </w:lvl>
    <w:lvl w:ilvl="1" w:tplc="04090003" w:tentative="1">
      <w:start w:val="1"/>
      <w:numFmt w:val="bullet"/>
      <w:lvlText w:val="o"/>
      <w:lvlJc w:val="left"/>
      <w:pPr>
        <w:tabs>
          <w:tab w:val="num" w:pos="2868"/>
        </w:tabs>
        <w:ind w:left="2868" w:hanging="360"/>
      </w:pPr>
      <w:rPr>
        <w:rFonts w:ascii="Courier New" w:hAnsi="Courier New" w:hint="default"/>
      </w:rPr>
    </w:lvl>
    <w:lvl w:ilvl="2" w:tplc="04090005" w:tentative="1">
      <w:start w:val="1"/>
      <w:numFmt w:val="bullet"/>
      <w:lvlText w:val=""/>
      <w:lvlJc w:val="left"/>
      <w:pPr>
        <w:tabs>
          <w:tab w:val="num" w:pos="3588"/>
        </w:tabs>
        <w:ind w:left="3588" w:hanging="360"/>
      </w:pPr>
      <w:rPr>
        <w:rFonts w:ascii="Wingdings" w:hAnsi="Wingdings" w:hint="default"/>
      </w:rPr>
    </w:lvl>
    <w:lvl w:ilvl="3" w:tplc="04090001" w:tentative="1">
      <w:start w:val="1"/>
      <w:numFmt w:val="bullet"/>
      <w:lvlText w:val=""/>
      <w:lvlJc w:val="left"/>
      <w:pPr>
        <w:tabs>
          <w:tab w:val="num" w:pos="4308"/>
        </w:tabs>
        <w:ind w:left="4308" w:hanging="360"/>
      </w:pPr>
      <w:rPr>
        <w:rFonts w:ascii="Symbol" w:hAnsi="Symbol" w:hint="default"/>
      </w:rPr>
    </w:lvl>
    <w:lvl w:ilvl="4" w:tplc="04090003" w:tentative="1">
      <w:start w:val="1"/>
      <w:numFmt w:val="bullet"/>
      <w:lvlText w:val="o"/>
      <w:lvlJc w:val="left"/>
      <w:pPr>
        <w:tabs>
          <w:tab w:val="num" w:pos="5028"/>
        </w:tabs>
        <w:ind w:left="5028" w:hanging="360"/>
      </w:pPr>
      <w:rPr>
        <w:rFonts w:ascii="Courier New" w:hAnsi="Courier New" w:hint="default"/>
      </w:rPr>
    </w:lvl>
    <w:lvl w:ilvl="5" w:tplc="04090005" w:tentative="1">
      <w:start w:val="1"/>
      <w:numFmt w:val="bullet"/>
      <w:lvlText w:val=""/>
      <w:lvlJc w:val="left"/>
      <w:pPr>
        <w:tabs>
          <w:tab w:val="num" w:pos="5748"/>
        </w:tabs>
        <w:ind w:left="5748" w:hanging="360"/>
      </w:pPr>
      <w:rPr>
        <w:rFonts w:ascii="Wingdings" w:hAnsi="Wingdings" w:hint="default"/>
      </w:rPr>
    </w:lvl>
    <w:lvl w:ilvl="6" w:tplc="04090001" w:tentative="1">
      <w:start w:val="1"/>
      <w:numFmt w:val="bullet"/>
      <w:lvlText w:val=""/>
      <w:lvlJc w:val="left"/>
      <w:pPr>
        <w:tabs>
          <w:tab w:val="num" w:pos="6468"/>
        </w:tabs>
        <w:ind w:left="6468" w:hanging="360"/>
      </w:pPr>
      <w:rPr>
        <w:rFonts w:ascii="Symbol" w:hAnsi="Symbol" w:hint="default"/>
      </w:rPr>
    </w:lvl>
    <w:lvl w:ilvl="7" w:tplc="04090003" w:tentative="1">
      <w:start w:val="1"/>
      <w:numFmt w:val="bullet"/>
      <w:lvlText w:val="o"/>
      <w:lvlJc w:val="left"/>
      <w:pPr>
        <w:tabs>
          <w:tab w:val="num" w:pos="7188"/>
        </w:tabs>
        <w:ind w:left="7188" w:hanging="360"/>
      </w:pPr>
      <w:rPr>
        <w:rFonts w:ascii="Courier New" w:hAnsi="Courier New" w:hint="default"/>
      </w:rPr>
    </w:lvl>
    <w:lvl w:ilvl="8" w:tplc="04090005" w:tentative="1">
      <w:start w:val="1"/>
      <w:numFmt w:val="bullet"/>
      <w:lvlText w:val=""/>
      <w:lvlJc w:val="left"/>
      <w:pPr>
        <w:tabs>
          <w:tab w:val="num" w:pos="7908"/>
        </w:tabs>
        <w:ind w:left="7908" w:hanging="360"/>
      </w:pPr>
      <w:rPr>
        <w:rFonts w:ascii="Wingdings" w:hAnsi="Wingdings" w:hint="default"/>
      </w:rPr>
    </w:lvl>
  </w:abstractNum>
  <w:abstractNum w:abstractNumId="1" w15:restartNumberingAfterBreak="0">
    <w:nsid w:val="0F8A646F"/>
    <w:multiLevelType w:val="hybridMultilevel"/>
    <w:tmpl w:val="77EAD1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5F2E9E"/>
    <w:multiLevelType w:val="hybridMultilevel"/>
    <w:tmpl w:val="49B29098"/>
    <w:lvl w:ilvl="0" w:tplc="96D4D170">
      <w:start w:val="1"/>
      <w:numFmt w:val="bullet"/>
      <w:lvlText w:val=""/>
      <w:lvlJc w:val="left"/>
      <w:pPr>
        <w:tabs>
          <w:tab w:val="num" w:pos="1440"/>
        </w:tabs>
        <w:ind w:left="1440" w:hanging="360"/>
      </w:pPr>
      <w:rPr>
        <w:rFonts w:ascii="Symbol" w:hAnsi="Symbol" w:hint="default"/>
        <w:color w:val="auto"/>
      </w:rPr>
    </w:lvl>
    <w:lvl w:ilvl="1" w:tplc="2A382E14">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036EFD"/>
    <w:multiLevelType w:val="hybridMultilevel"/>
    <w:tmpl w:val="A96C2944"/>
    <w:lvl w:ilvl="0" w:tplc="D5047144">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4" w15:restartNumberingAfterBreak="0">
    <w:nsid w:val="1F0B1A99"/>
    <w:multiLevelType w:val="hybridMultilevel"/>
    <w:tmpl w:val="E5161736"/>
    <w:lvl w:ilvl="0" w:tplc="ED44FA2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279710B4"/>
    <w:multiLevelType w:val="hybridMultilevel"/>
    <w:tmpl w:val="7A3E03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88F264C"/>
    <w:multiLevelType w:val="hybridMultilevel"/>
    <w:tmpl w:val="52560AA0"/>
    <w:lvl w:ilvl="0" w:tplc="42D42560">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378D55DF"/>
    <w:multiLevelType w:val="hybridMultilevel"/>
    <w:tmpl w:val="269A5D2E"/>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8" w15:restartNumberingAfterBreak="0">
    <w:nsid w:val="392C112A"/>
    <w:multiLevelType w:val="hybridMultilevel"/>
    <w:tmpl w:val="269A5D2E"/>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9" w15:restartNumberingAfterBreak="0">
    <w:nsid w:val="39EB3914"/>
    <w:multiLevelType w:val="hybridMultilevel"/>
    <w:tmpl w:val="118C816C"/>
    <w:lvl w:ilvl="0" w:tplc="A5EAA7BA">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D366AF"/>
    <w:multiLevelType w:val="hybridMultilevel"/>
    <w:tmpl w:val="4AEA46DE"/>
    <w:lvl w:ilvl="0" w:tplc="5CD2509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46FD15F6"/>
    <w:multiLevelType w:val="hybridMultilevel"/>
    <w:tmpl w:val="6382D658"/>
    <w:lvl w:ilvl="0" w:tplc="2D2C6DE6">
      <w:start w:val="1"/>
      <w:numFmt w:val="bullet"/>
      <w:lvlText w:val=""/>
      <w:lvlJc w:val="left"/>
      <w:pPr>
        <w:tabs>
          <w:tab w:val="num" w:pos="859"/>
        </w:tabs>
        <w:ind w:left="859" w:hanging="360"/>
      </w:pPr>
      <w:rPr>
        <w:rFonts w:ascii="Symbol" w:hAnsi="Symbol" w:hint="default"/>
        <w:color w:val="auto"/>
        <w:sz w:val="20"/>
      </w:rPr>
    </w:lvl>
    <w:lvl w:ilvl="1" w:tplc="04090003">
      <w:start w:val="1"/>
      <w:numFmt w:val="bullet"/>
      <w:lvlText w:val="o"/>
      <w:lvlJc w:val="left"/>
      <w:pPr>
        <w:tabs>
          <w:tab w:val="num" w:pos="521"/>
        </w:tabs>
        <w:ind w:left="521" w:hanging="360"/>
      </w:pPr>
      <w:rPr>
        <w:rFonts w:ascii="Courier New" w:hAnsi="Courier New" w:hint="default"/>
      </w:rPr>
    </w:lvl>
    <w:lvl w:ilvl="2" w:tplc="04090005" w:tentative="1">
      <w:start w:val="1"/>
      <w:numFmt w:val="bullet"/>
      <w:lvlText w:val=""/>
      <w:lvlJc w:val="left"/>
      <w:pPr>
        <w:tabs>
          <w:tab w:val="num" w:pos="1241"/>
        </w:tabs>
        <w:ind w:left="1241" w:hanging="360"/>
      </w:pPr>
      <w:rPr>
        <w:rFonts w:ascii="Wingdings" w:hAnsi="Wingdings" w:hint="default"/>
      </w:rPr>
    </w:lvl>
    <w:lvl w:ilvl="3" w:tplc="04090001" w:tentative="1">
      <w:start w:val="1"/>
      <w:numFmt w:val="bullet"/>
      <w:lvlText w:val=""/>
      <w:lvlJc w:val="left"/>
      <w:pPr>
        <w:tabs>
          <w:tab w:val="num" w:pos="1961"/>
        </w:tabs>
        <w:ind w:left="1961" w:hanging="360"/>
      </w:pPr>
      <w:rPr>
        <w:rFonts w:ascii="Symbol" w:hAnsi="Symbol" w:hint="default"/>
      </w:rPr>
    </w:lvl>
    <w:lvl w:ilvl="4" w:tplc="04090003" w:tentative="1">
      <w:start w:val="1"/>
      <w:numFmt w:val="bullet"/>
      <w:lvlText w:val="o"/>
      <w:lvlJc w:val="left"/>
      <w:pPr>
        <w:tabs>
          <w:tab w:val="num" w:pos="2681"/>
        </w:tabs>
        <w:ind w:left="2681" w:hanging="360"/>
      </w:pPr>
      <w:rPr>
        <w:rFonts w:ascii="Courier New" w:hAnsi="Courier New" w:hint="default"/>
      </w:rPr>
    </w:lvl>
    <w:lvl w:ilvl="5" w:tplc="04090005" w:tentative="1">
      <w:start w:val="1"/>
      <w:numFmt w:val="bullet"/>
      <w:lvlText w:val=""/>
      <w:lvlJc w:val="left"/>
      <w:pPr>
        <w:tabs>
          <w:tab w:val="num" w:pos="3401"/>
        </w:tabs>
        <w:ind w:left="3401" w:hanging="360"/>
      </w:pPr>
      <w:rPr>
        <w:rFonts w:ascii="Wingdings" w:hAnsi="Wingdings" w:hint="default"/>
      </w:rPr>
    </w:lvl>
    <w:lvl w:ilvl="6" w:tplc="04090001" w:tentative="1">
      <w:start w:val="1"/>
      <w:numFmt w:val="bullet"/>
      <w:lvlText w:val=""/>
      <w:lvlJc w:val="left"/>
      <w:pPr>
        <w:tabs>
          <w:tab w:val="num" w:pos="4121"/>
        </w:tabs>
        <w:ind w:left="4121" w:hanging="360"/>
      </w:pPr>
      <w:rPr>
        <w:rFonts w:ascii="Symbol" w:hAnsi="Symbol" w:hint="default"/>
      </w:rPr>
    </w:lvl>
    <w:lvl w:ilvl="7" w:tplc="04090003" w:tentative="1">
      <w:start w:val="1"/>
      <w:numFmt w:val="bullet"/>
      <w:lvlText w:val="o"/>
      <w:lvlJc w:val="left"/>
      <w:pPr>
        <w:tabs>
          <w:tab w:val="num" w:pos="4841"/>
        </w:tabs>
        <w:ind w:left="4841" w:hanging="360"/>
      </w:pPr>
      <w:rPr>
        <w:rFonts w:ascii="Courier New" w:hAnsi="Courier New" w:hint="default"/>
      </w:rPr>
    </w:lvl>
    <w:lvl w:ilvl="8" w:tplc="04090005" w:tentative="1">
      <w:start w:val="1"/>
      <w:numFmt w:val="bullet"/>
      <w:lvlText w:val=""/>
      <w:lvlJc w:val="left"/>
      <w:pPr>
        <w:tabs>
          <w:tab w:val="num" w:pos="5561"/>
        </w:tabs>
        <w:ind w:left="5561" w:hanging="360"/>
      </w:pPr>
      <w:rPr>
        <w:rFonts w:ascii="Wingdings" w:hAnsi="Wingdings" w:hint="default"/>
      </w:rPr>
    </w:lvl>
  </w:abstractNum>
  <w:abstractNum w:abstractNumId="12" w15:restartNumberingAfterBreak="0">
    <w:nsid w:val="4AFC5BFD"/>
    <w:multiLevelType w:val="hybridMultilevel"/>
    <w:tmpl w:val="D4F8BFE8"/>
    <w:lvl w:ilvl="0" w:tplc="9F82E9DA">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0F74E7E"/>
    <w:multiLevelType w:val="hybridMultilevel"/>
    <w:tmpl w:val="F6C6C386"/>
    <w:lvl w:ilvl="0" w:tplc="2D2C6DE6">
      <w:start w:val="1"/>
      <w:numFmt w:val="bullet"/>
      <w:lvlText w:val=""/>
      <w:lvlJc w:val="left"/>
      <w:pPr>
        <w:tabs>
          <w:tab w:val="num" w:pos="2160"/>
        </w:tabs>
        <w:ind w:left="2160" w:hanging="360"/>
      </w:pPr>
      <w:rPr>
        <w:rFonts w:ascii="Symbol" w:hAnsi="Symbol" w:hint="default"/>
        <w:color w:val="auto"/>
        <w:sz w:val="20"/>
      </w:rPr>
    </w:lvl>
    <w:lvl w:ilvl="1" w:tplc="04090003">
      <w:start w:val="1"/>
      <w:numFmt w:val="bullet"/>
      <w:lvlText w:val="o"/>
      <w:lvlJc w:val="left"/>
      <w:pPr>
        <w:tabs>
          <w:tab w:val="num" w:pos="2542"/>
        </w:tabs>
        <w:ind w:left="2542" w:hanging="360"/>
      </w:pPr>
      <w:rPr>
        <w:rFonts w:ascii="Courier New" w:hAnsi="Courier New" w:hint="default"/>
      </w:rPr>
    </w:lvl>
    <w:lvl w:ilvl="2" w:tplc="04090005" w:tentative="1">
      <w:start w:val="1"/>
      <w:numFmt w:val="bullet"/>
      <w:lvlText w:val=""/>
      <w:lvlJc w:val="left"/>
      <w:pPr>
        <w:tabs>
          <w:tab w:val="num" w:pos="3262"/>
        </w:tabs>
        <w:ind w:left="3262" w:hanging="360"/>
      </w:pPr>
      <w:rPr>
        <w:rFonts w:ascii="Wingdings" w:hAnsi="Wingdings" w:hint="default"/>
      </w:rPr>
    </w:lvl>
    <w:lvl w:ilvl="3" w:tplc="04090001" w:tentative="1">
      <w:start w:val="1"/>
      <w:numFmt w:val="bullet"/>
      <w:lvlText w:val=""/>
      <w:lvlJc w:val="left"/>
      <w:pPr>
        <w:tabs>
          <w:tab w:val="num" w:pos="3982"/>
        </w:tabs>
        <w:ind w:left="3982" w:hanging="360"/>
      </w:pPr>
      <w:rPr>
        <w:rFonts w:ascii="Symbol" w:hAnsi="Symbol" w:hint="default"/>
      </w:rPr>
    </w:lvl>
    <w:lvl w:ilvl="4" w:tplc="04090003" w:tentative="1">
      <w:start w:val="1"/>
      <w:numFmt w:val="bullet"/>
      <w:lvlText w:val="o"/>
      <w:lvlJc w:val="left"/>
      <w:pPr>
        <w:tabs>
          <w:tab w:val="num" w:pos="4702"/>
        </w:tabs>
        <w:ind w:left="4702" w:hanging="360"/>
      </w:pPr>
      <w:rPr>
        <w:rFonts w:ascii="Courier New" w:hAnsi="Courier New" w:hint="default"/>
      </w:rPr>
    </w:lvl>
    <w:lvl w:ilvl="5" w:tplc="04090005" w:tentative="1">
      <w:start w:val="1"/>
      <w:numFmt w:val="bullet"/>
      <w:lvlText w:val=""/>
      <w:lvlJc w:val="left"/>
      <w:pPr>
        <w:tabs>
          <w:tab w:val="num" w:pos="5422"/>
        </w:tabs>
        <w:ind w:left="5422" w:hanging="360"/>
      </w:pPr>
      <w:rPr>
        <w:rFonts w:ascii="Wingdings" w:hAnsi="Wingdings" w:hint="default"/>
      </w:rPr>
    </w:lvl>
    <w:lvl w:ilvl="6" w:tplc="04090001" w:tentative="1">
      <w:start w:val="1"/>
      <w:numFmt w:val="bullet"/>
      <w:lvlText w:val=""/>
      <w:lvlJc w:val="left"/>
      <w:pPr>
        <w:tabs>
          <w:tab w:val="num" w:pos="6142"/>
        </w:tabs>
        <w:ind w:left="6142" w:hanging="360"/>
      </w:pPr>
      <w:rPr>
        <w:rFonts w:ascii="Symbol" w:hAnsi="Symbol" w:hint="default"/>
      </w:rPr>
    </w:lvl>
    <w:lvl w:ilvl="7" w:tplc="04090003" w:tentative="1">
      <w:start w:val="1"/>
      <w:numFmt w:val="bullet"/>
      <w:lvlText w:val="o"/>
      <w:lvlJc w:val="left"/>
      <w:pPr>
        <w:tabs>
          <w:tab w:val="num" w:pos="6862"/>
        </w:tabs>
        <w:ind w:left="6862" w:hanging="360"/>
      </w:pPr>
      <w:rPr>
        <w:rFonts w:ascii="Courier New" w:hAnsi="Courier New" w:hint="default"/>
      </w:rPr>
    </w:lvl>
    <w:lvl w:ilvl="8" w:tplc="04090005" w:tentative="1">
      <w:start w:val="1"/>
      <w:numFmt w:val="bullet"/>
      <w:lvlText w:val=""/>
      <w:lvlJc w:val="left"/>
      <w:pPr>
        <w:tabs>
          <w:tab w:val="num" w:pos="7582"/>
        </w:tabs>
        <w:ind w:left="7582" w:hanging="360"/>
      </w:pPr>
      <w:rPr>
        <w:rFonts w:ascii="Wingdings" w:hAnsi="Wingdings" w:hint="default"/>
      </w:rPr>
    </w:lvl>
  </w:abstractNum>
  <w:abstractNum w:abstractNumId="14" w15:restartNumberingAfterBreak="0">
    <w:nsid w:val="56B2405E"/>
    <w:multiLevelType w:val="multilevel"/>
    <w:tmpl w:val="946A2934"/>
    <w:lvl w:ilvl="0">
      <w:start w:val="1"/>
      <w:numFmt w:val="decimal"/>
      <w:pStyle w:val="StyleTOC2Right1ch"/>
      <w:lvlText w:val="%1."/>
      <w:lvlJc w:val="left"/>
      <w:pPr>
        <w:tabs>
          <w:tab w:val="num" w:pos="360"/>
        </w:tabs>
        <w:ind w:left="360" w:hanging="360"/>
      </w:pPr>
      <w:rPr>
        <w:rFonts w:ascii="Corbel" w:hAnsi="Corbel" w:cs="Times New Roman" w:hint="default"/>
        <w:b/>
        <w:i w:val="0"/>
        <w:sz w:val="24"/>
        <w:szCs w:val="24"/>
      </w:rPr>
    </w:lvl>
    <w:lvl w:ilvl="1">
      <w:start w:val="1"/>
      <w:numFmt w:val="decimal"/>
      <w:lvlText w:val="%1.%2."/>
      <w:lvlJc w:val="left"/>
      <w:pPr>
        <w:tabs>
          <w:tab w:val="num" w:pos="357"/>
        </w:tabs>
        <w:ind w:left="357" w:hanging="357"/>
      </w:pPr>
      <w:rPr>
        <w:rFonts w:ascii="Corbel" w:hAnsi="Corbel" w:cs="Times New Roman" w:hint="default"/>
        <w:b/>
        <w:i w:val="0"/>
        <w:sz w:val="24"/>
        <w:szCs w:val="24"/>
      </w:rPr>
    </w:lvl>
    <w:lvl w:ilvl="2">
      <w:start w:val="1"/>
      <w:numFmt w:val="decimal"/>
      <w:lvlText w:val="%1.%2.%3."/>
      <w:lvlJc w:val="left"/>
      <w:pPr>
        <w:tabs>
          <w:tab w:val="num" w:pos="1134"/>
        </w:tabs>
        <w:ind w:left="1134" w:hanging="567"/>
      </w:pPr>
      <w:rPr>
        <w:rFonts w:ascii="Corbel" w:hAnsi="Corbel" w:cs="Times New Roman" w:hint="default"/>
        <w:sz w:val="22"/>
        <w:szCs w:val="22"/>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61E8502A"/>
    <w:multiLevelType w:val="hybridMultilevel"/>
    <w:tmpl w:val="0CE40B94"/>
    <w:lvl w:ilvl="0" w:tplc="08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68F14206"/>
    <w:multiLevelType w:val="hybridMultilevel"/>
    <w:tmpl w:val="76EA4902"/>
    <w:lvl w:ilvl="0" w:tplc="3A44CAB8">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B1257E6"/>
    <w:multiLevelType w:val="hybridMultilevel"/>
    <w:tmpl w:val="0144D51E"/>
    <w:lvl w:ilvl="0" w:tplc="49E2F63A">
      <w:start w:val="1"/>
      <w:numFmt w:val="lowerLetter"/>
      <w:lvlText w:val="%1)"/>
      <w:lvlJc w:val="left"/>
      <w:pPr>
        <w:tabs>
          <w:tab w:val="num" w:pos="2160"/>
        </w:tabs>
        <w:ind w:left="2160" w:hanging="720"/>
      </w:pPr>
      <w:rPr>
        <w:rFonts w:cs="Times New Roman" w:hint="default"/>
        <w:b w:val="0"/>
        <w:i w:val="0"/>
        <w:color w:val="auto"/>
      </w:rPr>
    </w:lvl>
    <w:lvl w:ilvl="1" w:tplc="82BCF1A2">
      <w:start w:val="1"/>
      <w:numFmt w:val="lowerLetter"/>
      <w:lvlText w:val="%2)"/>
      <w:lvlJc w:val="left"/>
      <w:pPr>
        <w:tabs>
          <w:tab w:val="num" w:pos="2520"/>
        </w:tabs>
        <w:ind w:left="2520" w:hanging="360"/>
      </w:pPr>
      <w:rPr>
        <w:rFonts w:cs="Times New Roman" w:hint="default"/>
        <w:i w:val="0"/>
        <w:color w:val="auto"/>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6E2F532F"/>
    <w:multiLevelType w:val="hybridMultilevel"/>
    <w:tmpl w:val="63D084B4"/>
    <w:lvl w:ilvl="0" w:tplc="685AB99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723F315E"/>
    <w:multiLevelType w:val="hybridMultilevel"/>
    <w:tmpl w:val="4A5C3CF6"/>
    <w:lvl w:ilvl="0" w:tplc="09E2A05A">
      <w:start w:val="1"/>
      <w:numFmt w:val="lowerLetter"/>
      <w:lvlText w:val="%1)"/>
      <w:lvlJc w:val="left"/>
      <w:pPr>
        <w:tabs>
          <w:tab w:val="num" w:pos="1440"/>
        </w:tabs>
        <w:ind w:left="1440" w:hanging="360"/>
      </w:pPr>
      <w:rPr>
        <w:rFonts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E8682D"/>
    <w:multiLevelType w:val="hybridMultilevel"/>
    <w:tmpl w:val="C31E04DE"/>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769D306E"/>
    <w:multiLevelType w:val="hybridMultilevel"/>
    <w:tmpl w:val="C31E04DE"/>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F4004FA"/>
    <w:multiLevelType w:val="hybridMultilevel"/>
    <w:tmpl w:val="11CACB54"/>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num w:numId="1">
    <w:abstractNumId w:val="14"/>
  </w:num>
  <w:num w:numId="2">
    <w:abstractNumId w:val="20"/>
  </w:num>
  <w:num w:numId="3">
    <w:abstractNumId w:val="0"/>
  </w:num>
  <w:num w:numId="4">
    <w:abstractNumId w:val="11"/>
  </w:num>
  <w:num w:numId="5">
    <w:abstractNumId w:val="1"/>
  </w:num>
  <w:num w:numId="6">
    <w:abstractNumId w:val="12"/>
  </w:num>
  <w:num w:numId="7">
    <w:abstractNumId w:val="16"/>
  </w:num>
  <w:num w:numId="8">
    <w:abstractNumId w:val="3"/>
  </w:num>
  <w:num w:numId="9">
    <w:abstractNumId w:val="13"/>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5"/>
  </w:num>
  <w:num w:numId="17">
    <w:abstractNumId w:val="5"/>
  </w:num>
  <w:num w:numId="18">
    <w:abstractNumId w:val="17"/>
  </w:num>
  <w:num w:numId="19">
    <w:abstractNumId w:val="6"/>
  </w:num>
  <w:num w:numId="20">
    <w:abstractNumId w:val="4"/>
  </w:num>
  <w:num w:numId="21">
    <w:abstractNumId w:val="2"/>
  </w:num>
  <w:num w:numId="22">
    <w:abstractNumId w:val="22"/>
  </w:num>
  <w:num w:numId="23">
    <w:abstractNumId w:val="19"/>
  </w:num>
  <w:num w:numId="24">
    <w:abstractNumId w:val="9"/>
  </w:num>
  <w:num w:numId="25">
    <w:abstractNumId w:val="7"/>
  </w:num>
  <w:num w:numId="26">
    <w:abstractNumId w:val="1"/>
  </w:num>
  <w:num w:numId="27">
    <w:abstractNumId w:val="18"/>
  </w:num>
  <w:num w:numId="28">
    <w:abstractNumId w:val="10"/>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8"/>
  </w:num>
  <w:num w:numId="37">
    <w:abstractNumId w:val="21"/>
  </w:num>
  <w:num w:numId="38">
    <w:abstractNumId w:val="14"/>
  </w:num>
  <w:num w:numId="39">
    <w:abstractNumId w:val="14"/>
  </w:num>
  <w:num w:numId="40">
    <w:abstractNumId w:val="14"/>
  </w:num>
  <w:num w:numId="41">
    <w:abstractNumId w:val="14"/>
  </w:num>
  <w:num w:numId="4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A5"/>
    <w:rsid w:val="00000CAD"/>
    <w:rsid w:val="00001B00"/>
    <w:rsid w:val="0000730C"/>
    <w:rsid w:val="0000765B"/>
    <w:rsid w:val="000076DF"/>
    <w:rsid w:val="00013B28"/>
    <w:rsid w:val="000153E0"/>
    <w:rsid w:val="00020D1C"/>
    <w:rsid w:val="00022C57"/>
    <w:rsid w:val="0002330A"/>
    <w:rsid w:val="0003378D"/>
    <w:rsid w:val="00036C33"/>
    <w:rsid w:val="00037C85"/>
    <w:rsid w:val="00041FD0"/>
    <w:rsid w:val="0005227C"/>
    <w:rsid w:val="0005245D"/>
    <w:rsid w:val="00061E8D"/>
    <w:rsid w:val="00065789"/>
    <w:rsid w:val="000671E3"/>
    <w:rsid w:val="00067BCE"/>
    <w:rsid w:val="00071B44"/>
    <w:rsid w:val="00072DB3"/>
    <w:rsid w:val="00074698"/>
    <w:rsid w:val="00080155"/>
    <w:rsid w:val="00081649"/>
    <w:rsid w:val="00081E0B"/>
    <w:rsid w:val="00086199"/>
    <w:rsid w:val="0008700A"/>
    <w:rsid w:val="00087826"/>
    <w:rsid w:val="0009424F"/>
    <w:rsid w:val="000A0878"/>
    <w:rsid w:val="000A2047"/>
    <w:rsid w:val="000A2DE3"/>
    <w:rsid w:val="000A4B58"/>
    <w:rsid w:val="000A601C"/>
    <w:rsid w:val="000A6CDC"/>
    <w:rsid w:val="000A7306"/>
    <w:rsid w:val="000C4493"/>
    <w:rsid w:val="000C4FB4"/>
    <w:rsid w:val="000C760F"/>
    <w:rsid w:val="000C7EEA"/>
    <w:rsid w:val="000D03AE"/>
    <w:rsid w:val="000D1D42"/>
    <w:rsid w:val="000D26DE"/>
    <w:rsid w:val="000D75F7"/>
    <w:rsid w:val="000D79CE"/>
    <w:rsid w:val="000E60AC"/>
    <w:rsid w:val="000E6FBC"/>
    <w:rsid w:val="000F4CBE"/>
    <w:rsid w:val="000F5AA4"/>
    <w:rsid w:val="000F73F6"/>
    <w:rsid w:val="00100273"/>
    <w:rsid w:val="00101C4D"/>
    <w:rsid w:val="00101D15"/>
    <w:rsid w:val="00104357"/>
    <w:rsid w:val="001055CA"/>
    <w:rsid w:val="00106BCE"/>
    <w:rsid w:val="00106E97"/>
    <w:rsid w:val="0010709A"/>
    <w:rsid w:val="0011033F"/>
    <w:rsid w:val="00110652"/>
    <w:rsid w:val="00116C19"/>
    <w:rsid w:val="00121863"/>
    <w:rsid w:val="001219D2"/>
    <w:rsid w:val="00121EC7"/>
    <w:rsid w:val="00122FFE"/>
    <w:rsid w:val="00123586"/>
    <w:rsid w:val="00123762"/>
    <w:rsid w:val="00124837"/>
    <w:rsid w:val="00131C1B"/>
    <w:rsid w:val="00133E9B"/>
    <w:rsid w:val="0013633C"/>
    <w:rsid w:val="001370FE"/>
    <w:rsid w:val="00137F7C"/>
    <w:rsid w:val="00141036"/>
    <w:rsid w:val="00141555"/>
    <w:rsid w:val="00145BC7"/>
    <w:rsid w:val="001473EC"/>
    <w:rsid w:val="00147A9D"/>
    <w:rsid w:val="00151BB1"/>
    <w:rsid w:val="00153883"/>
    <w:rsid w:val="00154877"/>
    <w:rsid w:val="00154DBF"/>
    <w:rsid w:val="00155312"/>
    <w:rsid w:val="001578D5"/>
    <w:rsid w:val="0016016B"/>
    <w:rsid w:val="00163B45"/>
    <w:rsid w:val="00164E3C"/>
    <w:rsid w:val="00167779"/>
    <w:rsid w:val="00170B5E"/>
    <w:rsid w:val="001734E6"/>
    <w:rsid w:val="00176CA4"/>
    <w:rsid w:val="00183F86"/>
    <w:rsid w:val="001843D1"/>
    <w:rsid w:val="00184C39"/>
    <w:rsid w:val="00190D2F"/>
    <w:rsid w:val="0019271D"/>
    <w:rsid w:val="00195197"/>
    <w:rsid w:val="00197639"/>
    <w:rsid w:val="00197EBB"/>
    <w:rsid w:val="001A19DA"/>
    <w:rsid w:val="001A1D22"/>
    <w:rsid w:val="001A379B"/>
    <w:rsid w:val="001A4400"/>
    <w:rsid w:val="001B3663"/>
    <w:rsid w:val="001C14D6"/>
    <w:rsid w:val="001C2EDA"/>
    <w:rsid w:val="001C550F"/>
    <w:rsid w:val="001C7442"/>
    <w:rsid w:val="001D1D81"/>
    <w:rsid w:val="001D56B8"/>
    <w:rsid w:val="001D66B6"/>
    <w:rsid w:val="001E1991"/>
    <w:rsid w:val="001E4571"/>
    <w:rsid w:val="001F1DA1"/>
    <w:rsid w:val="001F2720"/>
    <w:rsid w:val="001F3744"/>
    <w:rsid w:val="001F3F62"/>
    <w:rsid w:val="001F7E91"/>
    <w:rsid w:val="00200168"/>
    <w:rsid w:val="00202BF3"/>
    <w:rsid w:val="00203860"/>
    <w:rsid w:val="002049CC"/>
    <w:rsid w:val="00204CFC"/>
    <w:rsid w:val="00204D72"/>
    <w:rsid w:val="00207CB7"/>
    <w:rsid w:val="0021375A"/>
    <w:rsid w:val="00213D87"/>
    <w:rsid w:val="002152E5"/>
    <w:rsid w:val="00216998"/>
    <w:rsid w:val="00217436"/>
    <w:rsid w:val="0021757C"/>
    <w:rsid w:val="00220191"/>
    <w:rsid w:val="00222385"/>
    <w:rsid w:val="002278E9"/>
    <w:rsid w:val="00231757"/>
    <w:rsid w:val="002319DE"/>
    <w:rsid w:val="00233771"/>
    <w:rsid w:val="002371E1"/>
    <w:rsid w:val="00240196"/>
    <w:rsid w:val="002406DF"/>
    <w:rsid w:val="00244092"/>
    <w:rsid w:val="00244DEC"/>
    <w:rsid w:val="0024652A"/>
    <w:rsid w:val="002466F2"/>
    <w:rsid w:val="00250065"/>
    <w:rsid w:val="00251477"/>
    <w:rsid w:val="00253387"/>
    <w:rsid w:val="002548F0"/>
    <w:rsid w:val="00257FA1"/>
    <w:rsid w:val="002602DB"/>
    <w:rsid w:val="002661E5"/>
    <w:rsid w:val="0027012A"/>
    <w:rsid w:val="00273121"/>
    <w:rsid w:val="00283F21"/>
    <w:rsid w:val="00285EBD"/>
    <w:rsid w:val="002900AE"/>
    <w:rsid w:val="002918EA"/>
    <w:rsid w:val="00293696"/>
    <w:rsid w:val="00295BFE"/>
    <w:rsid w:val="002A0D1E"/>
    <w:rsid w:val="002A340A"/>
    <w:rsid w:val="002A5882"/>
    <w:rsid w:val="002A5B3A"/>
    <w:rsid w:val="002A5BC0"/>
    <w:rsid w:val="002A6B74"/>
    <w:rsid w:val="002A7902"/>
    <w:rsid w:val="002A79C3"/>
    <w:rsid w:val="002B134D"/>
    <w:rsid w:val="002B77F0"/>
    <w:rsid w:val="002C006B"/>
    <w:rsid w:val="002C05AB"/>
    <w:rsid w:val="002C24A6"/>
    <w:rsid w:val="002C2B25"/>
    <w:rsid w:val="002C6184"/>
    <w:rsid w:val="002D259F"/>
    <w:rsid w:val="002E2FDF"/>
    <w:rsid w:val="002E508F"/>
    <w:rsid w:val="002E5708"/>
    <w:rsid w:val="002E69C8"/>
    <w:rsid w:val="002E6A7C"/>
    <w:rsid w:val="002E6EF4"/>
    <w:rsid w:val="002F1F6D"/>
    <w:rsid w:val="002F246B"/>
    <w:rsid w:val="002F34CB"/>
    <w:rsid w:val="002F409A"/>
    <w:rsid w:val="002F51A4"/>
    <w:rsid w:val="002F6CE4"/>
    <w:rsid w:val="00302E7F"/>
    <w:rsid w:val="00303973"/>
    <w:rsid w:val="00304327"/>
    <w:rsid w:val="00306DAD"/>
    <w:rsid w:val="00307156"/>
    <w:rsid w:val="003103E0"/>
    <w:rsid w:val="003123D9"/>
    <w:rsid w:val="003151F2"/>
    <w:rsid w:val="003211F1"/>
    <w:rsid w:val="00323D22"/>
    <w:rsid w:val="003271F7"/>
    <w:rsid w:val="00327942"/>
    <w:rsid w:val="0033098C"/>
    <w:rsid w:val="0033239D"/>
    <w:rsid w:val="00335E86"/>
    <w:rsid w:val="00340670"/>
    <w:rsid w:val="00340763"/>
    <w:rsid w:val="00341019"/>
    <w:rsid w:val="003456AD"/>
    <w:rsid w:val="00345E85"/>
    <w:rsid w:val="0034647E"/>
    <w:rsid w:val="003501B0"/>
    <w:rsid w:val="00350256"/>
    <w:rsid w:val="00352997"/>
    <w:rsid w:val="0035716B"/>
    <w:rsid w:val="00360455"/>
    <w:rsid w:val="0036359E"/>
    <w:rsid w:val="0037136A"/>
    <w:rsid w:val="003723FC"/>
    <w:rsid w:val="00373D20"/>
    <w:rsid w:val="00374964"/>
    <w:rsid w:val="0037507E"/>
    <w:rsid w:val="00376D18"/>
    <w:rsid w:val="003779C9"/>
    <w:rsid w:val="003811CF"/>
    <w:rsid w:val="00386544"/>
    <w:rsid w:val="00392F7E"/>
    <w:rsid w:val="00393156"/>
    <w:rsid w:val="00393DC9"/>
    <w:rsid w:val="00395AD3"/>
    <w:rsid w:val="003975A6"/>
    <w:rsid w:val="003A0441"/>
    <w:rsid w:val="003A1771"/>
    <w:rsid w:val="003A2EF9"/>
    <w:rsid w:val="003A49BC"/>
    <w:rsid w:val="003B61DB"/>
    <w:rsid w:val="003B6941"/>
    <w:rsid w:val="003B74B5"/>
    <w:rsid w:val="003C0C39"/>
    <w:rsid w:val="003C1134"/>
    <w:rsid w:val="003C19D8"/>
    <w:rsid w:val="003C37B2"/>
    <w:rsid w:val="003C37C8"/>
    <w:rsid w:val="003C38B7"/>
    <w:rsid w:val="003C4C6E"/>
    <w:rsid w:val="003C4CBC"/>
    <w:rsid w:val="003C6551"/>
    <w:rsid w:val="003C7890"/>
    <w:rsid w:val="003D1AD7"/>
    <w:rsid w:val="003D254D"/>
    <w:rsid w:val="003D260B"/>
    <w:rsid w:val="003D3BCA"/>
    <w:rsid w:val="003E0D98"/>
    <w:rsid w:val="003E1E5E"/>
    <w:rsid w:val="003E36EF"/>
    <w:rsid w:val="003E370B"/>
    <w:rsid w:val="003E3D5A"/>
    <w:rsid w:val="003F103A"/>
    <w:rsid w:val="003F1060"/>
    <w:rsid w:val="003F26B3"/>
    <w:rsid w:val="003F68B3"/>
    <w:rsid w:val="004037D4"/>
    <w:rsid w:val="00403C94"/>
    <w:rsid w:val="0040479E"/>
    <w:rsid w:val="00411B78"/>
    <w:rsid w:val="0041547F"/>
    <w:rsid w:val="00416EC0"/>
    <w:rsid w:val="00417CCF"/>
    <w:rsid w:val="00417F8C"/>
    <w:rsid w:val="00420205"/>
    <w:rsid w:val="004210FC"/>
    <w:rsid w:val="00422675"/>
    <w:rsid w:val="004238E4"/>
    <w:rsid w:val="004253EB"/>
    <w:rsid w:val="00425CC9"/>
    <w:rsid w:val="00430F6C"/>
    <w:rsid w:val="00436151"/>
    <w:rsid w:val="00437BC7"/>
    <w:rsid w:val="00442352"/>
    <w:rsid w:val="00451205"/>
    <w:rsid w:val="00451383"/>
    <w:rsid w:val="0045273F"/>
    <w:rsid w:val="0045443A"/>
    <w:rsid w:val="004645C1"/>
    <w:rsid w:val="00465786"/>
    <w:rsid w:val="00466F7A"/>
    <w:rsid w:val="00467508"/>
    <w:rsid w:val="00470787"/>
    <w:rsid w:val="0047160D"/>
    <w:rsid w:val="00472AD7"/>
    <w:rsid w:val="00472BA7"/>
    <w:rsid w:val="00475C7D"/>
    <w:rsid w:val="0048124D"/>
    <w:rsid w:val="00481335"/>
    <w:rsid w:val="00484437"/>
    <w:rsid w:val="004922D1"/>
    <w:rsid w:val="00495E3B"/>
    <w:rsid w:val="0049637B"/>
    <w:rsid w:val="004A0AC6"/>
    <w:rsid w:val="004A0E1E"/>
    <w:rsid w:val="004A0EF2"/>
    <w:rsid w:val="004A12E3"/>
    <w:rsid w:val="004A1B94"/>
    <w:rsid w:val="004A3360"/>
    <w:rsid w:val="004A3844"/>
    <w:rsid w:val="004A3BCB"/>
    <w:rsid w:val="004A49D0"/>
    <w:rsid w:val="004A59D9"/>
    <w:rsid w:val="004B1880"/>
    <w:rsid w:val="004B21E5"/>
    <w:rsid w:val="004B3D28"/>
    <w:rsid w:val="004B4944"/>
    <w:rsid w:val="004C06CF"/>
    <w:rsid w:val="004C227D"/>
    <w:rsid w:val="004C5E50"/>
    <w:rsid w:val="004D2844"/>
    <w:rsid w:val="004D373E"/>
    <w:rsid w:val="004D3C75"/>
    <w:rsid w:val="004D4C37"/>
    <w:rsid w:val="004D4C71"/>
    <w:rsid w:val="004D4CBE"/>
    <w:rsid w:val="004D4FD1"/>
    <w:rsid w:val="004D5808"/>
    <w:rsid w:val="004D5C1E"/>
    <w:rsid w:val="004D5F09"/>
    <w:rsid w:val="004E6950"/>
    <w:rsid w:val="004F0281"/>
    <w:rsid w:val="004F0C5A"/>
    <w:rsid w:val="004F55E0"/>
    <w:rsid w:val="004F61A6"/>
    <w:rsid w:val="004F773D"/>
    <w:rsid w:val="004F7B81"/>
    <w:rsid w:val="004F7F71"/>
    <w:rsid w:val="005002AC"/>
    <w:rsid w:val="0050063F"/>
    <w:rsid w:val="00502A31"/>
    <w:rsid w:val="00502A6D"/>
    <w:rsid w:val="0051037D"/>
    <w:rsid w:val="005157AA"/>
    <w:rsid w:val="00515CBD"/>
    <w:rsid w:val="005166CF"/>
    <w:rsid w:val="00517A9A"/>
    <w:rsid w:val="00520744"/>
    <w:rsid w:val="005228F6"/>
    <w:rsid w:val="00523505"/>
    <w:rsid w:val="00523826"/>
    <w:rsid w:val="00524CEA"/>
    <w:rsid w:val="00525854"/>
    <w:rsid w:val="00525908"/>
    <w:rsid w:val="00531E0B"/>
    <w:rsid w:val="00533B20"/>
    <w:rsid w:val="00536FEB"/>
    <w:rsid w:val="00537BAF"/>
    <w:rsid w:val="00537CB8"/>
    <w:rsid w:val="0054021B"/>
    <w:rsid w:val="00542325"/>
    <w:rsid w:val="00543637"/>
    <w:rsid w:val="0054420F"/>
    <w:rsid w:val="00546219"/>
    <w:rsid w:val="00547FDF"/>
    <w:rsid w:val="00550F0D"/>
    <w:rsid w:val="00551890"/>
    <w:rsid w:val="005523CB"/>
    <w:rsid w:val="00554B23"/>
    <w:rsid w:val="00560621"/>
    <w:rsid w:val="00560DBE"/>
    <w:rsid w:val="005624D0"/>
    <w:rsid w:val="00565479"/>
    <w:rsid w:val="00566084"/>
    <w:rsid w:val="00572A5E"/>
    <w:rsid w:val="005754A2"/>
    <w:rsid w:val="00577B62"/>
    <w:rsid w:val="005813B1"/>
    <w:rsid w:val="00590479"/>
    <w:rsid w:val="005917FD"/>
    <w:rsid w:val="00592115"/>
    <w:rsid w:val="00592916"/>
    <w:rsid w:val="005A3E83"/>
    <w:rsid w:val="005A76A1"/>
    <w:rsid w:val="005B2C75"/>
    <w:rsid w:val="005B2D64"/>
    <w:rsid w:val="005B453D"/>
    <w:rsid w:val="005C0CE6"/>
    <w:rsid w:val="005C1836"/>
    <w:rsid w:val="005C2200"/>
    <w:rsid w:val="005C32D9"/>
    <w:rsid w:val="005C526A"/>
    <w:rsid w:val="005D1A02"/>
    <w:rsid w:val="005D3A9E"/>
    <w:rsid w:val="005D4644"/>
    <w:rsid w:val="005D7540"/>
    <w:rsid w:val="005E4B63"/>
    <w:rsid w:val="005E5618"/>
    <w:rsid w:val="005E5779"/>
    <w:rsid w:val="005F25E8"/>
    <w:rsid w:val="005F2D60"/>
    <w:rsid w:val="005F3CAD"/>
    <w:rsid w:val="005F3F6E"/>
    <w:rsid w:val="005F76B8"/>
    <w:rsid w:val="006005E1"/>
    <w:rsid w:val="006014C5"/>
    <w:rsid w:val="00605D9F"/>
    <w:rsid w:val="00610850"/>
    <w:rsid w:val="00613CF1"/>
    <w:rsid w:val="00613D06"/>
    <w:rsid w:val="0061623B"/>
    <w:rsid w:val="00616CCB"/>
    <w:rsid w:val="00622226"/>
    <w:rsid w:val="006255DC"/>
    <w:rsid w:val="00634C27"/>
    <w:rsid w:val="006404BC"/>
    <w:rsid w:val="006411F9"/>
    <w:rsid w:val="00644791"/>
    <w:rsid w:val="006456AC"/>
    <w:rsid w:val="00646637"/>
    <w:rsid w:val="00647C34"/>
    <w:rsid w:val="006532E3"/>
    <w:rsid w:val="00653C18"/>
    <w:rsid w:val="00654966"/>
    <w:rsid w:val="00654AE2"/>
    <w:rsid w:val="00657CDA"/>
    <w:rsid w:val="00662249"/>
    <w:rsid w:val="006625FC"/>
    <w:rsid w:val="006629C0"/>
    <w:rsid w:val="00666080"/>
    <w:rsid w:val="00670967"/>
    <w:rsid w:val="00670C34"/>
    <w:rsid w:val="00672203"/>
    <w:rsid w:val="006743F3"/>
    <w:rsid w:val="00674C5F"/>
    <w:rsid w:val="00676F6D"/>
    <w:rsid w:val="00677500"/>
    <w:rsid w:val="006821DE"/>
    <w:rsid w:val="006822DE"/>
    <w:rsid w:val="00683F0C"/>
    <w:rsid w:val="006847E7"/>
    <w:rsid w:val="006871EA"/>
    <w:rsid w:val="0068750B"/>
    <w:rsid w:val="00687D64"/>
    <w:rsid w:val="0069378F"/>
    <w:rsid w:val="0069476A"/>
    <w:rsid w:val="006A08F3"/>
    <w:rsid w:val="006A26CB"/>
    <w:rsid w:val="006A4279"/>
    <w:rsid w:val="006A44EF"/>
    <w:rsid w:val="006A4CC0"/>
    <w:rsid w:val="006A7D42"/>
    <w:rsid w:val="006B4F01"/>
    <w:rsid w:val="006B57C7"/>
    <w:rsid w:val="006B5AB2"/>
    <w:rsid w:val="006B7AF1"/>
    <w:rsid w:val="006B7C5E"/>
    <w:rsid w:val="006C0736"/>
    <w:rsid w:val="006C1D25"/>
    <w:rsid w:val="006C671F"/>
    <w:rsid w:val="006D0498"/>
    <w:rsid w:val="006D2803"/>
    <w:rsid w:val="006D2EFF"/>
    <w:rsid w:val="006D3BD7"/>
    <w:rsid w:val="006D3ED7"/>
    <w:rsid w:val="006D6849"/>
    <w:rsid w:val="006D6A5C"/>
    <w:rsid w:val="006D7AD2"/>
    <w:rsid w:val="006E005E"/>
    <w:rsid w:val="006E0204"/>
    <w:rsid w:val="006E04B6"/>
    <w:rsid w:val="006E2990"/>
    <w:rsid w:val="006E58E2"/>
    <w:rsid w:val="006F0479"/>
    <w:rsid w:val="006F5756"/>
    <w:rsid w:val="006F5D9E"/>
    <w:rsid w:val="006F5FF7"/>
    <w:rsid w:val="006F7E29"/>
    <w:rsid w:val="007005BD"/>
    <w:rsid w:val="00702B2B"/>
    <w:rsid w:val="0071010A"/>
    <w:rsid w:val="00710438"/>
    <w:rsid w:val="0072447C"/>
    <w:rsid w:val="00724E0D"/>
    <w:rsid w:val="0072760A"/>
    <w:rsid w:val="0073045F"/>
    <w:rsid w:val="00732C64"/>
    <w:rsid w:val="00735BB4"/>
    <w:rsid w:val="007377C5"/>
    <w:rsid w:val="00742E72"/>
    <w:rsid w:val="00744A1B"/>
    <w:rsid w:val="007470A1"/>
    <w:rsid w:val="0075078E"/>
    <w:rsid w:val="007509D6"/>
    <w:rsid w:val="0075281B"/>
    <w:rsid w:val="00760D8A"/>
    <w:rsid w:val="007615FA"/>
    <w:rsid w:val="00772745"/>
    <w:rsid w:val="00773C1D"/>
    <w:rsid w:val="00773CA4"/>
    <w:rsid w:val="00773F42"/>
    <w:rsid w:val="00780728"/>
    <w:rsid w:val="00784426"/>
    <w:rsid w:val="00792086"/>
    <w:rsid w:val="00792C36"/>
    <w:rsid w:val="0079319A"/>
    <w:rsid w:val="00796B44"/>
    <w:rsid w:val="007977DA"/>
    <w:rsid w:val="007A014B"/>
    <w:rsid w:val="007A0EBD"/>
    <w:rsid w:val="007A2192"/>
    <w:rsid w:val="007A67F6"/>
    <w:rsid w:val="007A7B2F"/>
    <w:rsid w:val="007B13E5"/>
    <w:rsid w:val="007B281D"/>
    <w:rsid w:val="007B2EFD"/>
    <w:rsid w:val="007B7909"/>
    <w:rsid w:val="007C0B01"/>
    <w:rsid w:val="007C2E69"/>
    <w:rsid w:val="007C5120"/>
    <w:rsid w:val="007C7557"/>
    <w:rsid w:val="007D0B37"/>
    <w:rsid w:val="007D1F45"/>
    <w:rsid w:val="007D244E"/>
    <w:rsid w:val="007D4959"/>
    <w:rsid w:val="007D6269"/>
    <w:rsid w:val="007D725D"/>
    <w:rsid w:val="007D7B20"/>
    <w:rsid w:val="007E3399"/>
    <w:rsid w:val="007E390E"/>
    <w:rsid w:val="007E3C60"/>
    <w:rsid w:val="007E3FB0"/>
    <w:rsid w:val="007F11F8"/>
    <w:rsid w:val="007F1670"/>
    <w:rsid w:val="007F1C80"/>
    <w:rsid w:val="007F530B"/>
    <w:rsid w:val="00802139"/>
    <w:rsid w:val="00806490"/>
    <w:rsid w:val="00807535"/>
    <w:rsid w:val="00807BA0"/>
    <w:rsid w:val="00810021"/>
    <w:rsid w:val="00810AF1"/>
    <w:rsid w:val="00812D08"/>
    <w:rsid w:val="00825093"/>
    <w:rsid w:val="00826908"/>
    <w:rsid w:val="00827DBC"/>
    <w:rsid w:val="00830D91"/>
    <w:rsid w:val="008327B2"/>
    <w:rsid w:val="00832CD8"/>
    <w:rsid w:val="00833844"/>
    <w:rsid w:val="008350E3"/>
    <w:rsid w:val="0083785A"/>
    <w:rsid w:val="00840F04"/>
    <w:rsid w:val="008410A7"/>
    <w:rsid w:val="00844C8B"/>
    <w:rsid w:val="00844F58"/>
    <w:rsid w:val="0084550E"/>
    <w:rsid w:val="00852AD3"/>
    <w:rsid w:val="008538CD"/>
    <w:rsid w:val="00854856"/>
    <w:rsid w:val="008561E6"/>
    <w:rsid w:val="00860B8D"/>
    <w:rsid w:val="00862083"/>
    <w:rsid w:val="0086545C"/>
    <w:rsid w:val="00866A0C"/>
    <w:rsid w:val="00873B3F"/>
    <w:rsid w:val="00874D16"/>
    <w:rsid w:val="008905F5"/>
    <w:rsid w:val="00891D24"/>
    <w:rsid w:val="00893682"/>
    <w:rsid w:val="00895297"/>
    <w:rsid w:val="00896032"/>
    <w:rsid w:val="00896FC6"/>
    <w:rsid w:val="008A07A2"/>
    <w:rsid w:val="008A221D"/>
    <w:rsid w:val="008A4EAF"/>
    <w:rsid w:val="008A61F4"/>
    <w:rsid w:val="008A6AE0"/>
    <w:rsid w:val="008B07B7"/>
    <w:rsid w:val="008B3C0B"/>
    <w:rsid w:val="008B54B8"/>
    <w:rsid w:val="008C1BA8"/>
    <w:rsid w:val="008C437F"/>
    <w:rsid w:val="008C50CC"/>
    <w:rsid w:val="008C6353"/>
    <w:rsid w:val="008D116D"/>
    <w:rsid w:val="008D2431"/>
    <w:rsid w:val="008D70D5"/>
    <w:rsid w:val="008D7989"/>
    <w:rsid w:val="008E023B"/>
    <w:rsid w:val="008E0415"/>
    <w:rsid w:val="008E1D69"/>
    <w:rsid w:val="008E1FB3"/>
    <w:rsid w:val="008E20C1"/>
    <w:rsid w:val="008E4DA3"/>
    <w:rsid w:val="008E5A12"/>
    <w:rsid w:val="008F28A3"/>
    <w:rsid w:val="008F31A4"/>
    <w:rsid w:val="008F39A6"/>
    <w:rsid w:val="008F6CBF"/>
    <w:rsid w:val="008F7121"/>
    <w:rsid w:val="00901F0F"/>
    <w:rsid w:val="00904E41"/>
    <w:rsid w:val="00910C22"/>
    <w:rsid w:val="00913572"/>
    <w:rsid w:val="00914196"/>
    <w:rsid w:val="00914B9F"/>
    <w:rsid w:val="00914FB1"/>
    <w:rsid w:val="0091550F"/>
    <w:rsid w:val="00920BC4"/>
    <w:rsid w:val="00920DD4"/>
    <w:rsid w:val="00930A90"/>
    <w:rsid w:val="009329CE"/>
    <w:rsid w:val="00934A45"/>
    <w:rsid w:val="00935412"/>
    <w:rsid w:val="00940C57"/>
    <w:rsid w:val="009417B3"/>
    <w:rsid w:val="009417F3"/>
    <w:rsid w:val="0094278B"/>
    <w:rsid w:val="00942CA5"/>
    <w:rsid w:val="009463F7"/>
    <w:rsid w:val="00950975"/>
    <w:rsid w:val="00953D00"/>
    <w:rsid w:val="00953FEC"/>
    <w:rsid w:val="00954014"/>
    <w:rsid w:val="0095486F"/>
    <w:rsid w:val="0095492C"/>
    <w:rsid w:val="00954EED"/>
    <w:rsid w:val="00956087"/>
    <w:rsid w:val="00960C86"/>
    <w:rsid w:val="0096399D"/>
    <w:rsid w:val="00964627"/>
    <w:rsid w:val="009718E2"/>
    <w:rsid w:val="00973A42"/>
    <w:rsid w:val="0097518F"/>
    <w:rsid w:val="00975EE9"/>
    <w:rsid w:val="00981746"/>
    <w:rsid w:val="0098177A"/>
    <w:rsid w:val="009863C1"/>
    <w:rsid w:val="009863CE"/>
    <w:rsid w:val="00986C7A"/>
    <w:rsid w:val="00986FED"/>
    <w:rsid w:val="00990E2D"/>
    <w:rsid w:val="00992493"/>
    <w:rsid w:val="00992B54"/>
    <w:rsid w:val="009931FB"/>
    <w:rsid w:val="009941BC"/>
    <w:rsid w:val="00996288"/>
    <w:rsid w:val="009A0AF2"/>
    <w:rsid w:val="009A1A5D"/>
    <w:rsid w:val="009A2ED4"/>
    <w:rsid w:val="009A4773"/>
    <w:rsid w:val="009A7D0C"/>
    <w:rsid w:val="009B0BAF"/>
    <w:rsid w:val="009B2901"/>
    <w:rsid w:val="009B3EBC"/>
    <w:rsid w:val="009B619E"/>
    <w:rsid w:val="009B6F63"/>
    <w:rsid w:val="009B726B"/>
    <w:rsid w:val="009B7DD1"/>
    <w:rsid w:val="009C2B5C"/>
    <w:rsid w:val="009C6933"/>
    <w:rsid w:val="009C6CE2"/>
    <w:rsid w:val="009C7C2C"/>
    <w:rsid w:val="009D04B0"/>
    <w:rsid w:val="009D7A8F"/>
    <w:rsid w:val="009E1D4E"/>
    <w:rsid w:val="009E2687"/>
    <w:rsid w:val="009E286E"/>
    <w:rsid w:val="009E4D2E"/>
    <w:rsid w:val="009E5C34"/>
    <w:rsid w:val="009E689F"/>
    <w:rsid w:val="009F0C29"/>
    <w:rsid w:val="009F214D"/>
    <w:rsid w:val="009F6073"/>
    <w:rsid w:val="00A002B8"/>
    <w:rsid w:val="00A0269A"/>
    <w:rsid w:val="00A078D2"/>
    <w:rsid w:val="00A10422"/>
    <w:rsid w:val="00A108A0"/>
    <w:rsid w:val="00A1780C"/>
    <w:rsid w:val="00A223CB"/>
    <w:rsid w:val="00A2263B"/>
    <w:rsid w:val="00A23137"/>
    <w:rsid w:val="00A239ED"/>
    <w:rsid w:val="00A239EE"/>
    <w:rsid w:val="00A24D63"/>
    <w:rsid w:val="00A25C6C"/>
    <w:rsid w:val="00A274EA"/>
    <w:rsid w:val="00A305C4"/>
    <w:rsid w:val="00A31D3E"/>
    <w:rsid w:val="00A334D7"/>
    <w:rsid w:val="00A33637"/>
    <w:rsid w:val="00A435EB"/>
    <w:rsid w:val="00A43BD1"/>
    <w:rsid w:val="00A46219"/>
    <w:rsid w:val="00A46B22"/>
    <w:rsid w:val="00A47B8B"/>
    <w:rsid w:val="00A47D83"/>
    <w:rsid w:val="00A47EEF"/>
    <w:rsid w:val="00A62528"/>
    <w:rsid w:val="00A64D89"/>
    <w:rsid w:val="00A64F0B"/>
    <w:rsid w:val="00A64F44"/>
    <w:rsid w:val="00A656FF"/>
    <w:rsid w:val="00A6698F"/>
    <w:rsid w:val="00A719D4"/>
    <w:rsid w:val="00A76092"/>
    <w:rsid w:val="00A83FA0"/>
    <w:rsid w:val="00A8425F"/>
    <w:rsid w:val="00A84DC8"/>
    <w:rsid w:val="00A85800"/>
    <w:rsid w:val="00A87278"/>
    <w:rsid w:val="00A906D4"/>
    <w:rsid w:val="00A915EB"/>
    <w:rsid w:val="00A9211E"/>
    <w:rsid w:val="00AB0FC9"/>
    <w:rsid w:val="00AB24AB"/>
    <w:rsid w:val="00AB3067"/>
    <w:rsid w:val="00AB382E"/>
    <w:rsid w:val="00AB5516"/>
    <w:rsid w:val="00AC61DA"/>
    <w:rsid w:val="00AD01D9"/>
    <w:rsid w:val="00AD093D"/>
    <w:rsid w:val="00AD5DE1"/>
    <w:rsid w:val="00AD6050"/>
    <w:rsid w:val="00AD68C5"/>
    <w:rsid w:val="00AD7351"/>
    <w:rsid w:val="00AD7FA1"/>
    <w:rsid w:val="00AE2B09"/>
    <w:rsid w:val="00AE433C"/>
    <w:rsid w:val="00AE6B4B"/>
    <w:rsid w:val="00AE7E24"/>
    <w:rsid w:val="00AF0479"/>
    <w:rsid w:val="00AF0604"/>
    <w:rsid w:val="00AF213E"/>
    <w:rsid w:val="00AF6375"/>
    <w:rsid w:val="00B060B3"/>
    <w:rsid w:val="00B106EA"/>
    <w:rsid w:val="00B108DC"/>
    <w:rsid w:val="00B113A8"/>
    <w:rsid w:val="00B11570"/>
    <w:rsid w:val="00B13B2F"/>
    <w:rsid w:val="00B16725"/>
    <w:rsid w:val="00B17178"/>
    <w:rsid w:val="00B17593"/>
    <w:rsid w:val="00B17DD2"/>
    <w:rsid w:val="00B20716"/>
    <w:rsid w:val="00B262E9"/>
    <w:rsid w:val="00B268BD"/>
    <w:rsid w:val="00B30322"/>
    <w:rsid w:val="00B3193E"/>
    <w:rsid w:val="00B32211"/>
    <w:rsid w:val="00B329B9"/>
    <w:rsid w:val="00B32BE8"/>
    <w:rsid w:val="00B3509B"/>
    <w:rsid w:val="00B36FFF"/>
    <w:rsid w:val="00B422EB"/>
    <w:rsid w:val="00B425C7"/>
    <w:rsid w:val="00B446A6"/>
    <w:rsid w:val="00B457B4"/>
    <w:rsid w:val="00B466BB"/>
    <w:rsid w:val="00B53BCD"/>
    <w:rsid w:val="00B544F1"/>
    <w:rsid w:val="00B546D0"/>
    <w:rsid w:val="00B5553F"/>
    <w:rsid w:val="00B5645F"/>
    <w:rsid w:val="00B5681B"/>
    <w:rsid w:val="00B60D48"/>
    <w:rsid w:val="00B6401E"/>
    <w:rsid w:val="00B6652D"/>
    <w:rsid w:val="00B70388"/>
    <w:rsid w:val="00B71EA7"/>
    <w:rsid w:val="00B7509F"/>
    <w:rsid w:val="00B754F3"/>
    <w:rsid w:val="00B76B4D"/>
    <w:rsid w:val="00B77568"/>
    <w:rsid w:val="00B85510"/>
    <w:rsid w:val="00B855A9"/>
    <w:rsid w:val="00B859BE"/>
    <w:rsid w:val="00B911FF"/>
    <w:rsid w:val="00B92EAF"/>
    <w:rsid w:val="00B93793"/>
    <w:rsid w:val="00B96766"/>
    <w:rsid w:val="00B974AF"/>
    <w:rsid w:val="00BA1964"/>
    <w:rsid w:val="00BB0D78"/>
    <w:rsid w:val="00BB2140"/>
    <w:rsid w:val="00BB4DF1"/>
    <w:rsid w:val="00BB5A10"/>
    <w:rsid w:val="00BB7FD3"/>
    <w:rsid w:val="00BC7E8C"/>
    <w:rsid w:val="00BD24C2"/>
    <w:rsid w:val="00BD3563"/>
    <w:rsid w:val="00BD70A7"/>
    <w:rsid w:val="00BD79AA"/>
    <w:rsid w:val="00BE5ADD"/>
    <w:rsid w:val="00BF01D9"/>
    <w:rsid w:val="00BF49FF"/>
    <w:rsid w:val="00BF61C2"/>
    <w:rsid w:val="00C02241"/>
    <w:rsid w:val="00C124CE"/>
    <w:rsid w:val="00C1718B"/>
    <w:rsid w:val="00C31240"/>
    <w:rsid w:val="00C32EB6"/>
    <w:rsid w:val="00C34E18"/>
    <w:rsid w:val="00C35709"/>
    <w:rsid w:val="00C3672A"/>
    <w:rsid w:val="00C444AC"/>
    <w:rsid w:val="00C44C14"/>
    <w:rsid w:val="00C45454"/>
    <w:rsid w:val="00C45B0C"/>
    <w:rsid w:val="00C5043B"/>
    <w:rsid w:val="00C50725"/>
    <w:rsid w:val="00C507BC"/>
    <w:rsid w:val="00C50C66"/>
    <w:rsid w:val="00C516B6"/>
    <w:rsid w:val="00C53BDD"/>
    <w:rsid w:val="00C54317"/>
    <w:rsid w:val="00C55FA6"/>
    <w:rsid w:val="00C56A51"/>
    <w:rsid w:val="00C5795F"/>
    <w:rsid w:val="00C62885"/>
    <w:rsid w:val="00C66604"/>
    <w:rsid w:val="00C67313"/>
    <w:rsid w:val="00C72EE0"/>
    <w:rsid w:val="00C75631"/>
    <w:rsid w:val="00C7563B"/>
    <w:rsid w:val="00C76C1C"/>
    <w:rsid w:val="00C8080D"/>
    <w:rsid w:val="00C8104A"/>
    <w:rsid w:val="00C852DF"/>
    <w:rsid w:val="00C8731A"/>
    <w:rsid w:val="00C926B1"/>
    <w:rsid w:val="00C926EF"/>
    <w:rsid w:val="00C93531"/>
    <w:rsid w:val="00C94B31"/>
    <w:rsid w:val="00C94F0D"/>
    <w:rsid w:val="00C9612B"/>
    <w:rsid w:val="00C9726B"/>
    <w:rsid w:val="00C975D0"/>
    <w:rsid w:val="00C97DA4"/>
    <w:rsid w:val="00CA03AE"/>
    <w:rsid w:val="00CA77AB"/>
    <w:rsid w:val="00CB135E"/>
    <w:rsid w:val="00CB1E6B"/>
    <w:rsid w:val="00CB2A1E"/>
    <w:rsid w:val="00CB2F8D"/>
    <w:rsid w:val="00CB344F"/>
    <w:rsid w:val="00CB480B"/>
    <w:rsid w:val="00CC072E"/>
    <w:rsid w:val="00CC0DAB"/>
    <w:rsid w:val="00CC389D"/>
    <w:rsid w:val="00CC3BE1"/>
    <w:rsid w:val="00CD1C98"/>
    <w:rsid w:val="00CD3B44"/>
    <w:rsid w:val="00CD3E94"/>
    <w:rsid w:val="00CD6657"/>
    <w:rsid w:val="00CD6D96"/>
    <w:rsid w:val="00CE4EDA"/>
    <w:rsid w:val="00CE5D82"/>
    <w:rsid w:val="00CE7C30"/>
    <w:rsid w:val="00CF116D"/>
    <w:rsid w:val="00CF3422"/>
    <w:rsid w:val="00CF3759"/>
    <w:rsid w:val="00CF5681"/>
    <w:rsid w:val="00CF7EA9"/>
    <w:rsid w:val="00D01085"/>
    <w:rsid w:val="00D0195C"/>
    <w:rsid w:val="00D01CA8"/>
    <w:rsid w:val="00D02D27"/>
    <w:rsid w:val="00D0332B"/>
    <w:rsid w:val="00D037CA"/>
    <w:rsid w:val="00D03D39"/>
    <w:rsid w:val="00D04258"/>
    <w:rsid w:val="00D05122"/>
    <w:rsid w:val="00D06B43"/>
    <w:rsid w:val="00D10AEE"/>
    <w:rsid w:val="00D11A05"/>
    <w:rsid w:val="00D1351C"/>
    <w:rsid w:val="00D142BD"/>
    <w:rsid w:val="00D15AA0"/>
    <w:rsid w:val="00D15CB5"/>
    <w:rsid w:val="00D1711F"/>
    <w:rsid w:val="00D17316"/>
    <w:rsid w:val="00D17ABF"/>
    <w:rsid w:val="00D2279E"/>
    <w:rsid w:val="00D25EC4"/>
    <w:rsid w:val="00D26139"/>
    <w:rsid w:val="00D26410"/>
    <w:rsid w:val="00D27B75"/>
    <w:rsid w:val="00D30019"/>
    <w:rsid w:val="00D31501"/>
    <w:rsid w:val="00D32032"/>
    <w:rsid w:val="00D320F6"/>
    <w:rsid w:val="00D32421"/>
    <w:rsid w:val="00D327F2"/>
    <w:rsid w:val="00D3336B"/>
    <w:rsid w:val="00D35CB2"/>
    <w:rsid w:val="00D36772"/>
    <w:rsid w:val="00D3690E"/>
    <w:rsid w:val="00D37ABF"/>
    <w:rsid w:val="00D42E31"/>
    <w:rsid w:val="00D43CEA"/>
    <w:rsid w:val="00D44BDB"/>
    <w:rsid w:val="00D502F9"/>
    <w:rsid w:val="00D51515"/>
    <w:rsid w:val="00D604C0"/>
    <w:rsid w:val="00D628B6"/>
    <w:rsid w:val="00D63ADC"/>
    <w:rsid w:val="00D6464A"/>
    <w:rsid w:val="00D67453"/>
    <w:rsid w:val="00D67E22"/>
    <w:rsid w:val="00D72C35"/>
    <w:rsid w:val="00D73EBB"/>
    <w:rsid w:val="00D75887"/>
    <w:rsid w:val="00D80A7F"/>
    <w:rsid w:val="00D81AE1"/>
    <w:rsid w:val="00D8472D"/>
    <w:rsid w:val="00D84733"/>
    <w:rsid w:val="00D8641A"/>
    <w:rsid w:val="00D9004D"/>
    <w:rsid w:val="00D901E9"/>
    <w:rsid w:val="00D91DF6"/>
    <w:rsid w:val="00D921E6"/>
    <w:rsid w:val="00D93918"/>
    <w:rsid w:val="00D94AFA"/>
    <w:rsid w:val="00D95A90"/>
    <w:rsid w:val="00D973B9"/>
    <w:rsid w:val="00DA0561"/>
    <w:rsid w:val="00DA06BF"/>
    <w:rsid w:val="00DA19AB"/>
    <w:rsid w:val="00DA4093"/>
    <w:rsid w:val="00DA54B3"/>
    <w:rsid w:val="00DA721C"/>
    <w:rsid w:val="00DA74C6"/>
    <w:rsid w:val="00DA7F41"/>
    <w:rsid w:val="00DB10C0"/>
    <w:rsid w:val="00DB1894"/>
    <w:rsid w:val="00DB385C"/>
    <w:rsid w:val="00DB715F"/>
    <w:rsid w:val="00DC2D6E"/>
    <w:rsid w:val="00DC3407"/>
    <w:rsid w:val="00DC4B56"/>
    <w:rsid w:val="00DC756D"/>
    <w:rsid w:val="00DD0D13"/>
    <w:rsid w:val="00DD1EBF"/>
    <w:rsid w:val="00DD5422"/>
    <w:rsid w:val="00DD5CA6"/>
    <w:rsid w:val="00DE0837"/>
    <w:rsid w:val="00DE0C8E"/>
    <w:rsid w:val="00DE270D"/>
    <w:rsid w:val="00DE2E89"/>
    <w:rsid w:val="00DE65F2"/>
    <w:rsid w:val="00DE708D"/>
    <w:rsid w:val="00DF0495"/>
    <w:rsid w:val="00DF154E"/>
    <w:rsid w:val="00E018DB"/>
    <w:rsid w:val="00E02F7C"/>
    <w:rsid w:val="00E03EB1"/>
    <w:rsid w:val="00E108F4"/>
    <w:rsid w:val="00E1587F"/>
    <w:rsid w:val="00E15FF7"/>
    <w:rsid w:val="00E232CD"/>
    <w:rsid w:val="00E25727"/>
    <w:rsid w:val="00E2599A"/>
    <w:rsid w:val="00E27FFE"/>
    <w:rsid w:val="00E30461"/>
    <w:rsid w:val="00E32083"/>
    <w:rsid w:val="00E33AF6"/>
    <w:rsid w:val="00E406AD"/>
    <w:rsid w:val="00E4160D"/>
    <w:rsid w:val="00E41C14"/>
    <w:rsid w:val="00E420A3"/>
    <w:rsid w:val="00E46296"/>
    <w:rsid w:val="00E52E8C"/>
    <w:rsid w:val="00E53854"/>
    <w:rsid w:val="00E541DC"/>
    <w:rsid w:val="00E546BF"/>
    <w:rsid w:val="00E56B3C"/>
    <w:rsid w:val="00E6444E"/>
    <w:rsid w:val="00E71156"/>
    <w:rsid w:val="00E738B5"/>
    <w:rsid w:val="00E7606C"/>
    <w:rsid w:val="00E81641"/>
    <w:rsid w:val="00E841CD"/>
    <w:rsid w:val="00E84435"/>
    <w:rsid w:val="00E85630"/>
    <w:rsid w:val="00E917E6"/>
    <w:rsid w:val="00E95D9F"/>
    <w:rsid w:val="00E96CB0"/>
    <w:rsid w:val="00EA1969"/>
    <w:rsid w:val="00EA6829"/>
    <w:rsid w:val="00EB1891"/>
    <w:rsid w:val="00EB2049"/>
    <w:rsid w:val="00EB2A23"/>
    <w:rsid w:val="00EB6819"/>
    <w:rsid w:val="00EC2E9B"/>
    <w:rsid w:val="00EC4649"/>
    <w:rsid w:val="00EC7B7B"/>
    <w:rsid w:val="00ED5231"/>
    <w:rsid w:val="00ED5649"/>
    <w:rsid w:val="00ED78F7"/>
    <w:rsid w:val="00ED7E0E"/>
    <w:rsid w:val="00EE12CC"/>
    <w:rsid w:val="00EE4FA1"/>
    <w:rsid w:val="00EE5775"/>
    <w:rsid w:val="00EE6016"/>
    <w:rsid w:val="00EE6B9E"/>
    <w:rsid w:val="00EE796B"/>
    <w:rsid w:val="00EF247A"/>
    <w:rsid w:val="00EF6587"/>
    <w:rsid w:val="00EF6F22"/>
    <w:rsid w:val="00EF72CC"/>
    <w:rsid w:val="00F01585"/>
    <w:rsid w:val="00F07863"/>
    <w:rsid w:val="00F107C2"/>
    <w:rsid w:val="00F10B70"/>
    <w:rsid w:val="00F20DC8"/>
    <w:rsid w:val="00F225FD"/>
    <w:rsid w:val="00F25281"/>
    <w:rsid w:val="00F2562E"/>
    <w:rsid w:val="00F25EEE"/>
    <w:rsid w:val="00F26E16"/>
    <w:rsid w:val="00F27EA8"/>
    <w:rsid w:val="00F321F3"/>
    <w:rsid w:val="00F32741"/>
    <w:rsid w:val="00F32C65"/>
    <w:rsid w:val="00F34165"/>
    <w:rsid w:val="00F4070B"/>
    <w:rsid w:val="00F40A06"/>
    <w:rsid w:val="00F414D8"/>
    <w:rsid w:val="00F4444D"/>
    <w:rsid w:val="00F4496F"/>
    <w:rsid w:val="00F46032"/>
    <w:rsid w:val="00F538D8"/>
    <w:rsid w:val="00F54160"/>
    <w:rsid w:val="00F563C0"/>
    <w:rsid w:val="00F56530"/>
    <w:rsid w:val="00F566FB"/>
    <w:rsid w:val="00F65CBD"/>
    <w:rsid w:val="00F66E30"/>
    <w:rsid w:val="00F66FB5"/>
    <w:rsid w:val="00F713C5"/>
    <w:rsid w:val="00F71446"/>
    <w:rsid w:val="00F71A66"/>
    <w:rsid w:val="00F71B85"/>
    <w:rsid w:val="00F72905"/>
    <w:rsid w:val="00F72A16"/>
    <w:rsid w:val="00F73C20"/>
    <w:rsid w:val="00F76B53"/>
    <w:rsid w:val="00F8486E"/>
    <w:rsid w:val="00F92B34"/>
    <w:rsid w:val="00FA0A18"/>
    <w:rsid w:val="00FA0A34"/>
    <w:rsid w:val="00FA0B42"/>
    <w:rsid w:val="00FA7221"/>
    <w:rsid w:val="00FB5A93"/>
    <w:rsid w:val="00FB7FD7"/>
    <w:rsid w:val="00FC01AC"/>
    <w:rsid w:val="00FC2F2E"/>
    <w:rsid w:val="00FC3AA8"/>
    <w:rsid w:val="00FC3D23"/>
    <w:rsid w:val="00FC48B3"/>
    <w:rsid w:val="00FC604D"/>
    <w:rsid w:val="00FC75A0"/>
    <w:rsid w:val="00FD2CED"/>
    <w:rsid w:val="00FD3777"/>
    <w:rsid w:val="00FD5636"/>
    <w:rsid w:val="00FE03D6"/>
    <w:rsid w:val="00FE32BE"/>
    <w:rsid w:val="00FF1D5A"/>
    <w:rsid w:val="00FF3075"/>
    <w:rsid w:val="00FF39EE"/>
    <w:rsid w:val="00FF53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BB0D45"/>
  <w15:docId w15:val="{41F15875-D431-4D58-A05D-C49589A0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9C8"/>
    <w:rPr>
      <w:sz w:val="20"/>
      <w:szCs w:val="20"/>
      <w:lang w:eastAsia="en-US"/>
    </w:rPr>
  </w:style>
  <w:style w:type="paragraph" w:styleId="Heading1">
    <w:name w:val="heading 1"/>
    <w:basedOn w:val="Normal"/>
    <w:next w:val="Normal"/>
    <w:link w:val="Heading1Char"/>
    <w:uiPriority w:val="99"/>
    <w:qFormat/>
    <w:rsid w:val="002E69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E69C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69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E69C8"/>
    <w:pPr>
      <w:keepNext/>
      <w:spacing w:before="240" w:after="60"/>
      <w:outlineLvl w:val="3"/>
    </w:pPr>
    <w:rPr>
      <w:b/>
      <w:bCs/>
      <w:sz w:val="28"/>
      <w:szCs w:val="28"/>
    </w:rPr>
  </w:style>
  <w:style w:type="paragraph" w:styleId="Heading5">
    <w:name w:val="heading 5"/>
    <w:basedOn w:val="Normal"/>
    <w:next w:val="Normal"/>
    <w:link w:val="Heading5Char"/>
    <w:uiPriority w:val="99"/>
    <w:qFormat/>
    <w:rsid w:val="002E69C8"/>
    <w:pPr>
      <w:keepNext/>
      <w:jc w:val="both"/>
      <w:outlineLvl w:val="4"/>
    </w:pPr>
    <w:rPr>
      <w:rFonts w:ascii="Tahoma" w:hAnsi="Tahoma" w:cs="Tahoma"/>
      <w:sz w:val="24"/>
    </w:rPr>
  </w:style>
  <w:style w:type="paragraph" w:styleId="Heading7">
    <w:name w:val="heading 7"/>
    <w:basedOn w:val="Normal"/>
    <w:next w:val="Normal"/>
    <w:link w:val="Heading7Char"/>
    <w:uiPriority w:val="99"/>
    <w:qFormat/>
    <w:rsid w:val="002E69C8"/>
    <w:pPr>
      <w:keepNext/>
      <w:outlineLvl w:val="6"/>
    </w:pPr>
    <w:rPr>
      <w:rFonts w:ascii="Arial" w:hAnsi="Arial" w:cs="Arial"/>
      <w:b/>
      <w:i/>
      <w:sz w:val="28"/>
      <w:szCs w:val="24"/>
    </w:rPr>
  </w:style>
  <w:style w:type="paragraph" w:styleId="Heading8">
    <w:name w:val="heading 8"/>
    <w:basedOn w:val="Normal"/>
    <w:next w:val="Normal"/>
    <w:link w:val="Heading8Char"/>
    <w:uiPriority w:val="99"/>
    <w:qFormat/>
    <w:rsid w:val="002E69C8"/>
    <w:pPr>
      <w:keepNext/>
      <w:spacing w:line="360" w:lineRule="auto"/>
      <w:outlineLvl w:val="7"/>
    </w:pPr>
    <w:rPr>
      <w:rFonts w:ascii="Tahoma" w:hAnsi="Tahoma" w:cs="Tahom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09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7509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7509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7509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7509F"/>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B7509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7509F"/>
    <w:rPr>
      <w:rFonts w:ascii="Calibri" w:hAnsi="Calibri" w:cs="Times New Roman"/>
      <w:i/>
      <w:iCs/>
      <w:sz w:val="24"/>
      <w:szCs w:val="24"/>
      <w:lang w:eastAsia="en-US"/>
    </w:rPr>
  </w:style>
  <w:style w:type="paragraph" w:styleId="TOC1">
    <w:name w:val="toc 1"/>
    <w:basedOn w:val="Normal"/>
    <w:next w:val="Normal"/>
    <w:autoRedefine/>
    <w:uiPriority w:val="39"/>
    <w:rsid w:val="00B974AF"/>
    <w:pPr>
      <w:tabs>
        <w:tab w:val="left" w:pos="400"/>
        <w:tab w:val="right" w:leader="dot" w:pos="9923"/>
      </w:tabs>
    </w:pPr>
    <w:rPr>
      <w:b/>
      <w:bCs/>
    </w:rPr>
  </w:style>
  <w:style w:type="paragraph" w:customStyle="1" w:styleId="HeadingBase">
    <w:name w:val="Heading Base"/>
    <w:basedOn w:val="BodyText"/>
    <w:next w:val="BodyText"/>
    <w:uiPriority w:val="99"/>
    <w:rsid w:val="002E69C8"/>
    <w:pPr>
      <w:keepNext/>
      <w:keepLines/>
      <w:spacing w:after="0" w:line="180" w:lineRule="atLeast"/>
    </w:pPr>
    <w:rPr>
      <w:rFonts w:ascii="Arial Black" w:hAnsi="Arial Black"/>
      <w:spacing w:val="-10"/>
      <w:kern w:val="28"/>
    </w:rPr>
  </w:style>
  <w:style w:type="paragraph" w:styleId="Title">
    <w:name w:val="Title"/>
    <w:basedOn w:val="Normal"/>
    <w:link w:val="TitleChar"/>
    <w:uiPriority w:val="99"/>
    <w:qFormat/>
    <w:rsid w:val="002E69C8"/>
    <w:pPr>
      <w:pBdr>
        <w:top w:val="single" w:sz="12" w:space="1" w:color="auto"/>
        <w:left w:val="single" w:sz="12" w:space="4" w:color="auto"/>
        <w:bottom w:val="single" w:sz="12" w:space="1" w:color="auto"/>
        <w:right w:val="single" w:sz="12" w:space="4" w:color="auto"/>
      </w:pBdr>
      <w:shd w:val="pct20" w:color="auto" w:fill="FFFFFF"/>
      <w:jc w:val="center"/>
    </w:pPr>
    <w:rPr>
      <w:b/>
      <w:sz w:val="28"/>
    </w:rPr>
  </w:style>
  <w:style w:type="character" w:customStyle="1" w:styleId="TitleChar">
    <w:name w:val="Title Char"/>
    <w:basedOn w:val="DefaultParagraphFont"/>
    <w:link w:val="Title"/>
    <w:uiPriority w:val="99"/>
    <w:locked/>
    <w:rsid w:val="00B7509F"/>
    <w:rPr>
      <w:rFonts w:ascii="Cambria" w:hAnsi="Cambria" w:cs="Times New Roman"/>
      <w:b/>
      <w:bCs/>
      <w:kern w:val="28"/>
      <w:sz w:val="32"/>
      <w:szCs w:val="32"/>
      <w:lang w:eastAsia="en-US"/>
    </w:rPr>
  </w:style>
  <w:style w:type="paragraph" w:styleId="Subtitle">
    <w:name w:val="Subtitle"/>
    <w:basedOn w:val="Normal"/>
    <w:link w:val="SubtitleChar"/>
    <w:uiPriority w:val="99"/>
    <w:qFormat/>
    <w:rsid w:val="002E69C8"/>
    <w:pPr>
      <w:pBdr>
        <w:top w:val="single" w:sz="12" w:space="1" w:color="auto"/>
        <w:left w:val="single" w:sz="12" w:space="4" w:color="auto"/>
        <w:bottom w:val="single" w:sz="12" w:space="1" w:color="auto"/>
        <w:right w:val="single" w:sz="12" w:space="4" w:color="auto"/>
      </w:pBdr>
      <w:shd w:val="pct20" w:color="auto" w:fill="FFFFFF"/>
      <w:jc w:val="center"/>
    </w:pPr>
    <w:rPr>
      <w:b/>
      <w:sz w:val="52"/>
    </w:rPr>
  </w:style>
  <w:style w:type="character" w:customStyle="1" w:styleId="SubtitleChar">
    <w:name w:val="Subtitle Char"/>
    <w:basedOn w:val="DefaultParagraphFont"/>
    <w:link w:val="Subtitle"/>
    <w:uiPriority w:val="99"/>
    <w:locked/>
    <w:rsid w:val="00B7509F"/>
    <w:rPr>
      <w:rFonts w:ascii="Cambria" w:hAnsi="Cambria" w:cs="Times New Roman"/>
      <w:sz w:val="24"/>
      <w:szCs w:val="24"/>
      <w:lang w:eastAsia="en-US"/>
    </w:rPr>
  </w:style>
  <w:style w:type="paragraph" w:styleId="BodyText">
    <w:name w:val="Body Text"/>
    <w:basedOn w:val="Normal"/>
    <w:link w:val="BodyTextChar"/>
    <w:uiPriority w:val="99"/>
    <w:rsid w:val="002E69C8"/>
    <w:pPr>
      <w:spacing w:after="120"/>
    </w:pPr>
  </w:style>
  <w:style w:type="character" w:customStyle="1" w:styleId="BodyTextChar">
    <w:name w:val="Body Text Char"/>
    <w:basedOn w:val="DefaultParagraphFont"/>
    <w:link w:val="BodyText"/>
    <w:uiPriority w:val="99"/>
    <w:semiHidden/>
    <w:locked/>
    <w:rsid w:val="00B7509F"/>
    <w:rPr>
      <w:rFonts w:cs="Times New Roman"/>
      <w:sz w:val="20"/>
      <w:szCs w:val="20"/>
      <w:lang w:eastAsia="en-US"/>
    </w:rPr>
  </w:style>
  <w:style w:type="paragraph" w:styleId="Header">
    <w:name w:val="header"/>
    <w:basedOn w:val="Normal"/>
    <w:link w:val="HeaderChar"/>
    <w:uiPriority w:val="99"/>
    <w:rsid w:val="002E69C8"/>
    <w:pPr>
      <w:tabs>
        <w:tab w:val="center" w:pos="4153"/>
        <w:tab w:val="right" w:pos="8306"/>
      </w:tabs>
    </w:pPr>
  </w:style>
  <w:style w:type="character" w:customStyle="1" w:styleId="HeaderChar">
    <w:name w:val="Header Char"/>
    <w:basedOn w:val="DefaultParagraphFont"/>
    <w:link w:val="Header"/>
    <w:uiPriority w:val="99"/>
    <w:semiHidden/>
    <w:locked/>
    <w:rsid w:val="00B7509F"/>
    <w:rPr>
      <w:rFonts w:cs="Times New Roman"/>
      <w:sz w:val="20"/>
      <w:szCs w:val="20"/>
      <w:lang w:eastAsia="en-US"/>
    </w:rPr>
  </w:style>
  <w:style w:type="paragraph" w:styleId="Footer">
    <w:name w:val="footer"/>
    <w:basedOn w:val="Normal"/>
    <w:link w:val="FooterChar"/>
    <w:uiPriority w:val="99"/>
    <w:rsid w:val="002E69C8"/>
    <w:pPr>
      <w:tabs>
        <w:tab w:val="center" w:pos="4153"/>
        <w:tab w:val="right" w:pos="8306"/>
      </w:tabs>
    </w:pPr>
  </w:style>
  <w:style w:type="character" w:customStyle="1" w:styleId="FooterChar">
    <w:name w:val="Footer Char"/>
    <w:basedOn w:val="DefaultParagraphFont"/>
    <w:link w:val="Footer"/>
    <w:uiPriority w:val="99"/>
    <w:semiHidden/>
    <w:locked/>
    <w:rsid w:val="00B7509F"/>
    <w:rPr>
      <w:rFonts w:cs="Times New Roman"/>
      <w:sz w:val="20"/>
      <w:szCs w:val="20"/>
      <w:lang w:eastAsia="en-US"/>
    </w:rPr>
  </w:style>
  <w:style w:type="character" w:styleId="Hyperlink">
    <w:name w:val="Hyperlink"/>
    <w:basedOn w:val="DefaultParagraphFont"/>
    <w:uiPriority w:val="99"/>
    <w:rsid w:val="002E69C8"/>
    <w:rPr>
      <w:rFonts w:cs="Times New Roman"/>
      <w:color w:val="0000FF"/>
      <w:u w:val="single"/>
    </w:rPr>
  </w:style>
  <w:style w:type="paragraph" w:customStyle="1" w:styleId="StyleTOC2Right1ch">
    <w:name w:val="Style TOC 2 + Right:  1 ch"/>
    <w:basedOn w:val="Normal"/>
    <w:rsid w:val="002E69C8"/>
    <w:pPr>
      <w:numPr>
        <w:numId w:val="1"/>
      </w:numPr>
    </w:pPr>
  </w:style>
  <w:style w:type="paragraph" w:styleId="TOC2">
    <w:name w:val="toc 2"/>
    <w:basedOn w:val="Normal"/>
    <w:next w:val="Normal"/>
    <w:autoRedefine/>
    <w:uiPriority w:val="39"/>
    <w:rsid w:val="00B974AF"/>
    <w:pPr>
      <w:tabs>
        <w:tab w:val="left" w:pos="800"/>
        <w:tab w:val="right" w:leader="dot" w:pos="9923"/>
      </w:tabs>
      <w:spacing w:before="120"/>
      <w:ind w:left="200"/>
    </w:pPr>
    <w:rPr>
      <w:i/>
      <w:iCs/>
    </w:rPr>
  </w:style>
  <w:style w:type="paragraph" w:styleId="TOC3">
    <w:name w:val="toc 3"/>
    <w:basedOn w:val="Normal"/>
    <w:next w:val="Normal"/>
    <w:autoRedefine/>
    <w:uiPriority w:val="39"/>
    <w:rsid w:val="002E69C8"/>
    <w:pPr>
      <w:ind w:left="400"/>
    </w:pPr>
  </w:style>
  <w:style w:type="paragraph" w:styleId="TOC4">
    <w:name w:val="toc 4"/>
    <w:basedOn w:val="Normal"/>
    <w:next w:val="Normal"/>
    <w:autoRedefine/>
    <w:uiPriority w:val="39"/>
    <w:rsid w:val="002E69C8"/>
    <w:pPr>
      <w:ind w:left="600"/>
    </w:pPr>
  </w:style>
  <w:style w:type="paragraph" w:styleId="TOC5">
    <w:name w:val="toc 5"/>
    <w:basedOn w:val="Normal"/>
    <w:next w:val="Normal"/>
    <w:autoRedefine/>
    <w:uiPriority w:val="39"/>
    <w:rsid w:val="002E69C8"/>
    <w:pPr>
      <w:ind w:left="800"/>
    </w:pPr>
  </w:style>
  <w:style w:type="paragraph" w:styleId="TOC6">
    <w:name w:val="toc 6"/>
    <w:basedOn w:val="Normal"/>
    <w:next w:val="Normal"/>
    <w:autoRedefine/>
    <w:uiPriority w:val="39"/>
    <w:rsid w:val="002E69C8"/>
    <w:pPr>
      <w:ind w:left="1000"/>
    </w:pPr>
  </w:style>
  <w:style w:type="paragraph" w:styleId="TOC7">
    <w:name w:val="toc 7"/>
    <w:basedOn w:val="Normal"/>
    <w:next w:val="Normal"/>
    <w:autoRedefine/>
    <w:uiPriority w:val="39"/>
    <w:rsid w:val="002E69C8"/>
    <w:pPr>
      <w:ind w:left="1200"/>
    </w:pPr>
  </w:style>
  <w:style w:type="paragraph" w:styleId="TOC8">
    <w:name w:val="toc 8"/>
    <w:basedOn w:val="Normal"/>
    <w:next w:val="Normal"/>
    <w:autoRedefine/>
    <w:uiPriority w:val="39"/>
    <w:rsid w:val="002E69C8"/>
    <w:pPr>
      <w:ind w:left="1400"/>
    </w:pPr>
  </w:style>
  <w:style w:type="paragraph" w:styleId="TOC9">
    <w:name w:val="toc 9"/>
    <w:basedOn w:val="Normal"/>
    <w:next w:val="Normal"/>
    <w:autoRedefine/>
    <w:uiPriority w:val="39"/>
    <w:rsid w:val="002E69C8"/>
    <w:pPr>
      <w:ind w:left="1600"/>
    </w:pPr>
  </w:style>
  <w:style w:type="paragraph" w:customStyle="1" w:styleId="Style1">
    <w:name w:val="Style1"/>
    <w:basedOn w:val="TOC1"/>
    <w:uiPriority w:val="99"/>
    <w:rsid w:val="002E69C8"/>
    <w:rPr>
      <w:noProof/>
    </w:rPr>
  </w:style>
  <w:style w:type="paragraph" w:styleId="BodyTextIndent2">
    <w:name w:val="Body Text Indent 2"/>
    <w:basedOn w:val="Normal"/>
    <w:link w:val="BodyTextIndent2Char"/>
    <w:uiPriority w:val="99"/>
    <w:rsid w:val="002E69C8"/>
    <w:pPr>
      <w:widowControl w:val="0"/>
      <w:tabs>
        <w:tab w:val="left" w:pos="-1080"/>
        <w:tab w:val="left" w:pos="0"/>
        <w:tab w:val="left" w:pos="720"/>
        <w:tab w:val="left" w:pos="1440"/>
        <w:tab w:val="left" w:pos="1890"/>
        <w:tab w:val="left" w:pos="2160"/>
        <w:tab w:val="left" w:pos="2610"/>
        <w:tab w:val="left" w:pos="3240"/>
        <w:tab w:val="left" w:pos="4320"/>
      </w:tabs>
      <w:ind w:left="720" w:hanging="11"/>
      <w:jc w:val="both"/>
    </w:pPr>
    <w:rPr>
      <w:rFonts w:ascii="Univers (W1)" w:hAnsi="Univers (W1)" w:cs="Tahoma"/>
      <w:sz w:val="22"/>
    </w:rPr>
  </w:style>
  <w:style w:type="character" w:customStyle="1" w:styleId="BodyTextIndent2Char">
    <w:name w:val="Body Text Indent 2 Char"/>
    <w:basedOn w:val="DefaultParagraphFont"/>
    <w:link w:val="BodyTextIndent2"/>
    <w:uiPriority w:val="99"/>
    <w:semiHidden/>
    <w:locked/>
    <w:rsid w:val="00B7509F"/>
    <w:rPr>
      <w:rFonts w:cs="Times New Roman"/>
      <w:sz w:val="20"/>
      <w:szCs w:val="20"/>
      <w:lang w:eastAsia="en-US"/>
    </w:rPr>
  </w:style>
  <w:style w:type="paragraph" w:styleId="BodyTextIndent3">
    <w:name w:val="Body Text Indent 3"/>
    <w:basedOn w:val="Normal"/>
    <w:link w:val="BodyTextIndent3Char"/>
    <w:uiPriority w:val="99"/>
    <w:rsid w:val="002E69C8"/>
    <w:pPr>
      <w:widowControl w:val="0"/>
      <w:tabs>
        <w:tab w:val="left" w:pos="-1080"/>
        <w:tab w:val="left" w:pos="0"/>
        <w:tab w:val="left" w:pos="720"/>
        <w:tab w:val="left" w:pos="1440"/>
        <w:tab w:val="left" w:pos="1890"/>
        <w:tab w:val="left" w:pos="2160"/>
        <w:tab w:val="left" w:pos="2610"/>
        <w:tab w:val="left" w:pos="3240"/>
        <w:tab w:val="left" w:pos="4320"/>
      </w:tabs>
      <w:ind w:firstLine="709"/>
      <w:jc w:val="both"/>
    </w:pPr>
    <w:rPr>
      <w:rFonts w:ascii="Univers (W1)" w:hAnsi="Univers (W1)" w:cs="Tahoma"/>
      <w:sz w:val="22"/>
    </w:rPr>
  </w:style>
  <w:style w:type="character" w:customStyle="1" w:styleId="BodyTextIndent3Char">
    <w:name w:val="Body Text Indent 3 Char"/>
    <w:basedOn w:val="DefaultParagraphFont"/>
    <w:link w:val="BodyTextIndent3"/>
    <w:uiPriority w:val="99"/>
    <w:semiHidden/>
    <w:locked/>
    <w:rsid w:val="00B7509F"/>
    <w:rPr>
      <w:rFonts w:cs="Times New Roman"/>
      <w:sz w:val="16"/>
      <w:szCs w:val="16"/>
      <w:lang w:eastAsia="en-US"/>
    </w:rPr>
  </w:style>
  <w:style w:type="paragraph" w:styleId="BodyText2">
    <w:name w:val="Body Text 2"/>
    <w:basedOn w:val="Normal"/>
    <w:link w:val="BodyText2Char"/>
    <w:rsid w:val="002E69C8"/>
    <w:pPr>
      <w:tabs>
        <w:tab w:val="left" w:pos="-1080"/>
        <w:tab w:val="left" w:pos="0"/>
        <w:tab w:val="left" w:pos="1440"/>
        <w:tab w:val="left" w:pos="1890"/>
        <w:tab w:val="left" w:pos="2160"/>
        <w:tab w:val="left" w:pos="2610"/>
        <w:tab w:val="left" w:pos="3600"/>
      </w:tabs>
      <w:jc w:val="both"/>
    </w:pPr>
    <w:rPr>
      <w:rFonts w:ascii="Univers (W1)" w:hAnsi="Univers (W1)" w:cs="Tahoma"/>
      <w:b/>
      <w:sz w:val="22"/>
    </w:rPr>
  </w:style>
  <w:style w:type="character" w:customStyle="1" w:styleId="BodyText2Char">
    <w:name w:val="Body Text 2 Char"/>
    <w:basedOn w:val="DefaultParagraphFont"/>
    <w:link w:val="BodyText2"/>
    <w:semiHidden/>
    <w:locked/>
    <w:rsid w:val="00B7509F"/>
    <w:rPr>
      <w:rFonts w:cs="Times New Roman"/>
      <w:sz w:val="20"/>
      <w:szCs w:val="20"/>
      <w:lang w:eastAsia="en-US"/>
    </w:rPr>
  </w:style>
  <w:style w:type="paragraph" w:styleId="BodyTextIndent">
    <w:name w:val="Body Text Indent"/>
    <w:basedOn w:val="Normal"/>
    <w:link w:val="BodyTextIndentChar"/>
    <w:uiPriority w:val="99"/>
    <w:rsid w:val="002E69C8"/>
    <w:pPr>
      <w:tabs>
        <w:tab w:val="left" w:pos="-1080"/>
        <w:tab w:val="left" w:pos="0"/>
        <w:tab w:val="left" w:pos="720"/>
        <w:tab w:val="left" w:pos="1440"/>
        <w:tab w:val="left" w:pos="1890"/>
        <w:tab w:val="left" w:pos="2160"/>
        <w:tab w:val="left" w:pos="2610"/>
        <w:tab w:val="left" w:pos="3240"/>
        <w:tab w:val="left" w:pos="4320"/>
      </w:tabs>
      <w:ind w:left="1440" w:hanging="1440"/>
      <w:jc w:val="both"/>
    </w:pPr>
    <w:rPr>
      <w:rFonts w:ascii="Univers (W1)" w:hAnsi="Univers (W1)" w:cs="Tahoma"/>
      <w:sz w:val="22"/>
    </w:rPr>
  </w:style>
  <w:style w:type="character" w:customStyle="1" w:styleId="BodyTextIndentChar">
    <w:name w:val="Body Text Indent Char"/>
    <w:basedOn w:val="DefaultParagraphFont"/>
    <w:link w:val="BodyTextIndent"/>
    <w:uiPriority w:val="99"/>
    <w:semiHidden/>
    <w:locked/>
    <w:rsid w:val="00B7509F"/>
    <w:rPr>
      <w:rFonts w:cs="Times New Roman"/>
      <w:sz w:val="20"/>
      <w:szCs w:val="20"/>
      <w:lang w:eastAsia="en-US"/>
    </w:rPr>
  </w:style>
  <w:style w:type="paragraph" w:styleId="BodyText3">
    <w:name w:val="Body Text 3"/>
    <w:basedOn w:val="Normal"/>
    <w:link w:val="BodyText3Char"/>
    <w:rsid w:val="002E69C8"/>
    <w:pPr>
      <w:jc w:val="both"/>
    </w:pPr>
    <w:rPr>
      <w:rFonts w:ascii="Univers (W1)" w:hAnsi="Univers (W1)" w:cs="Tahoma"/>
      <w:sz w:val="22"/>
    </w:rPr>
  </w:style>
  <w:style w:type="character" w:customStyle="1" w:styleId="BodyText3Char">
    <w:name w:val="Body Text 3 Char"/>
    <w:basedOn w:val="DefaultParagraphFont"/>
    <w:link w:val="BodyText3"/>
    <w:semiHidden/>
    <w:locked/>
    <w:rsid w:val="00B7509F"/>
    <w:rPr>
      <w:rFonts w:cs="Times New Roman"/>
      <w:sz w:val="16"/>
      <w:szCs w:val="16"/>
      <w:lang w:eastAsia="en-US"/>
    </w:rPr>
  </w:style>
  <w:style w:type="paragraph" w:customStyle="1" w:styleId="CPA">
    <w:name w:val="CPA"/>
    <w:basedOn w:val="Normal"/>
    <w:uiPriority w:val="99"/>
    <w:rsid w:val="002E69C8"/>
    <w:pPr>
      <w:overflowPunct w:val="0"/>
      <w:autoSpaceDE w:val="0"/>
      <w:autoSpaceDN w:val="0"/>
      <w:adjustRightInd w:val="0"/>
      <w:spacing w:before="120" w:after="120"/>
      <w:jc w:val="both"/>
      <w:textAlignment w:val="baseline"/>
    </w:pPr>
    <w:rPr>
      <w:rFonts w:ascii="Arial" w:hAnsi="Arial" w:cs="Tahoma"/>
      <w:b/>
      <w:sz w:val="22"/>
    </w:rPr>
  </w:style>
  <w:style w:type="character" w:styleId="CommentReference">
    <w:name w:val="annotation reference"/>
    <w:basedOn w:val="DefaultParagraphFont"/>
    <w:uiPriority w:val="99"/>
    <w:semiHidden/>
    <w:rsid w:val="002E69C8"/>
    <w:rPr>
      <w:rFonts w:cs="Times New Roman"/>
      <w:sz w:val="16"/>
    </w:rPr>
  </w:style>
  <w:style w:type="paragraph" w:styleId="CommentText">
    <w:name w:val="annotation text"/>
    <w:basedOn w:val="Normal"/>
    <w:link w:val="CommentTextChar"/>
    <w:uiPriority w:val="99"/>
    <w:semiHidden/>
    <w:rsid w:val="002E69C8"/>
    <w:rPr>
      <w:rFonts w:ascii="Tahoma" w:hAnsi="Tahoma" w:cs="Tahoma"/>
    </w:rPr>
  </w:style>
  <w:style w:type="character" w:customStyle="1" w:styleId="CommentTextChar">
    <w:name w:val="Comment Text Char"/>
    <w:basedOn w:val="DefaultParagraphFont"/>
    <w:link w:val="CommentText"/>
    <w:uiPriority w:val="99"/>
    <w:semiHidden/>
    <w:locked/>
    <w:rsid w:val="00B7509F"/>
    <w:rPr>
      <w:rFonts w:cs="Times New Roman"/>
      <w:sz w:val="20"/>
      <w:szCs w:val="20"/>
      <w:lang w:eastAsia="en-US"/>
    </w:rPr>
  </w:style>
  <w:style w:type="paragraph" w:styleId="BalloonText">
    <w:name w:val="Balloon Text"/>
    <w:basedOn w:val="Normal"/>
    <w:link w:val="BalloonTextChar"/>
    <w:uiPriority w:val="99"/>
    <w:semiHidden/>
    <w:rsid w:val="002E69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09F"/>
    <w:rPr>
      <w:rFonts w:cs="Times New Roman"/>
      <w:sz w:val="2"/>
      <w:lang w:eastAsia="en-US"/>
    </w:rPr>
  </w:style>
  <w:style w:type="character" w:styleId="FollowedHyperlink">
    <w:name w:val="FollowedHyperlink"/>
    <w:basedOn w:val="DefaultParagraphFont"/>
    <w:uiPriority w:val="99"/>
    <w:rsid w:val="002E69C8"/>
    <w:rPr>
      <w:rFonts w:cs="Times New Roman"/>
      <w:color w:val="800080"/>
      <w:u w:val="single"/>
    </w:rPr>
  </w:style>
  <w:style w:type="paragraph" w:styleId="CommentSubject">
    <w:name w:val="annotation subject"/>
    <w:basedOn w:val="CommentText"/>
    <w:next w:val="CommentText"/>
    <w:link w:val="CommentSubjectChar"/>
    <w:uiPriority w:val="99"/>
    <w:semiHidden/>
    <w:rsid w:val="002E69C8"/>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B7509F"/>
    <w:rPr>
      <w:rFonts w:cs="Times New Roman"/>
      <w:b/>
      <w:bCs/>
      <w:sz w:val="20"/>
      <w:szCs w:val="20"/>
      <w:lang w:eastAsia="en-US"/>
    </w:rPr>
  </w:style>
  <w:style w:type="paragraph" w:customStyle="1" w:styleId="QMheading1">
    <w:name w:val="QM heading 1"/>
    <w:basedOn w:val="Normal"/>
    <w:autoRedefine/>
    <w:rsid w:val="00E7606C"/>
    <w:pPr>
      <w:spacing w:after="120"/>
      <w:jc w:val="center"/>
    </w:pPr>
    <w:rPr>
      <w:rFonts w:ascii="Arial" w:hAnsi="Arial"/>
      <w:b/>
      <w:caps/>
      <w:color w:val="000000"/>
      <w:sz w:val="24"/>
      <w:lang w:val="en-US"/>
    </w:rPr>
  </w:style>
  <w:style w:type="paragraph" w:styleId="FootnoteText">
    <w:name w:val="footnote text"/>
    <w:basedOn w:val="Normal"/>
    <w:link w:val="FootnoteTextChar"/>
    <w:uiPriority w:val="99"/>
    <w:semiHidden/>
    <w:rsid w:val="002E69C8"/>
  </w:style>
  <w:style w:type="character" w:customStyle="1" w:styleId="FootnoteTextChar">
    <w:name w:val="Footnote Text Char"/>
    <w:basedOn w:val="DefaultParagraphFont"/>
    <w:link w:val="FootnoteText"/>
    <w:uiPriority w:val="99"/>
    <w:semiHidden/>
    <w:locked/>
    <w:rsid w:val="00B7509F"/>
    <w:rPr>
      <w:rFonts w:cs="Times New Roman"/>
      <w:sz w:val="20"/>
      <w:szCs w:val="20"/>
      <w:lang w:eastAsia="en-US"/>
    </w:rPr>
  </w:style>
  <w:style w:type="character" w:styleId="FootnoteReference">
    <w:name w:val="footnote reference"/>
    <w:basedOn w:val="DefaultParagraphFont"/>
    <w:uiPriority w:val="99"/>
    <w:semiHidden/>
    <w:rsid w:val="002E69C8"/>
    <w:rPr>
      <w:rFonts w:cs="Times New Roman"/>
      <w:vertAlign w:val="superscript"/>
    </w:rPr>
  </w:style>
  <w:style w:type="table" w:styleId="TableGrid">
    <w:name w:val="Table Grid"/>
    <w:basedOn w:val="TableNormal"/>
    <w:uiPriority w:val="99"/>
    <w:rsid w:val="00495E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11">
    <w:name w:val="Colorful Shading - Accent 11"/>
    <w:hidden/>
    <w:uiPriority w:val="99"/>
    <w:rsid w:val="00FE03D6"/>
    <w:rPr>
      <w:sz w:val="20"/>
      <w:szCs w:val="20"/>
      <w:lang w:eastAsia="en-US"/>
    </w:rPr>
  </w:style>
  <w:style w:type="paragraph" w:styleId="Revision">
    <w:name w:val="Revision"/>
    <w:hidden/>
    <w:uiPriority w:val="99"/>
    <w:semiHidden/>
    <w:rsid w:val="00D44BDB"/>
    <w:rPr>
      <w:sz w:val="20"/>
      <w:szCs w:val="20"/>
      <w:lang w:eastAsia="en-US"/>
    </w:rPr>
  </w:style>
  <w:style w:type="paragraph" w:styleId="ListParagraph">
    <w:name w:val="List Paragraph"/>
    <w:basedOn w:val="Normal"/>
    <w:uiPriority w:val="34"/>
    <w:qFormat/>
    <w:rsid w:val="0047160D"/>
    <w:pPr>
      <w:ind w:left="720"/>
      <w:contextualSpacing/>
    </w:pPr>
  </w:style>
  <w:style w:type="character" w:customStyle="1" w:styleId="EmailStyle72">
    <w:name w:val="EmailStyle72"/>
    <w:basedOn w:val="DefaultParagraphFont"/>
    <w:uiPriority w:val="99"/>
    <w:semiHidden/>
    <w:rsid w:val="007F11F8"/>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362">
      <w:bodyDiv w:val="1"/>
      <w:marLeft w:val="0"/>
      <w:marRight w:val="0"/>
      <w:marTop w:val="0"/>
      <w:marBottom w:val="0"/>
      <w:divBdr>
        <w:top w:val="none" w:sz="0" w:space="0" w:color="auto"/>
        <w:left w:val="none" w:sz="0" w:space="0" w:color="auto"/>
        <w:bottom w:val="none" w:sz="0" w:space="0" w:color="auto"/>
        <w:right w:val="none" w:sz="0" w:space="0" w:color="auto"/>
      </w:divBdr>
    </w:div>
    <w:div w:id="227039294">
      <w:bodyDiv w:val="1"/>
      <w:marLeft w:val="0"/>
      <w:marRight w:val="0"/>
      <w:marTop w:val="0"/>
      <w:marBottom w:val="0"/>
      <w:divBdr>
        <w:top w:val="none" w:sz="0" w:space="0" w:color="auto"/>
        <w:left w:val="none" w:sz="0" w:space="0" w:color="auto"/>
        <w:bottom w:val="none" w:sz="0" w:space="0" w:color="auto"/>
        <w:right w:val="none" w:sz="0" w:space="0" w:color="auto"/>
      </w:divBdr>
    </w:div>
    <w:div w:id="342515999">
      <w:bodyDiv w:val="1"/>
      <w:marLeft w:val="0"/>
      <w:marRight w:val="0"/>
      <w:marTop w:val="0"/>
      <w:marBottom w:val="0"/>
      <w:divBdr>
        <w:top w:val="none" w:sz="0" w:space="0" w:color="auto"/>
        <w:left w:val="none" w:sz="0" w:space="0" w:color="auto"/>
        <w:bottom w:val="none" w:sz="0" w:space="0" w:color="auto"/>
        <w:right w:val="none" w:sz="0" w:space="0" w:color="auto"/>
      </w:divBdr>
    </w:div>
    <w:div w:id="481314341">
      <w:bodyDiv w:val="1"/>
      <w:marLeft w:val="0"/>
      <w:marRight w:val="0"/>
      <w:marTop w:val="0"/>
      <w:marBottom w:val="0"/>
      <w:divBdr>
        <w:top w:val="none" w:sz="0" w:space="0" w:color="auto"/>
        <w:left w:val="none" w:sz="0" w:space="0" w:color="auto"/>
        <w:bottom w:val="none" w:sz="0" w:space="0" w:color="auto"/>
        <w:right w:val="none" w:sz="0" w:space="0" w:color="auto"/>
      </w:divBdr>
    </w:div>
    <w:div w:id="781075164">
      <w:bodyDiv w:val="1"/>
      <w:marLeft w:val="0"/>
      <w:marRight w:val="0"/>
      <w:marTop w:val="0"/>
      <w:marBottom w:val="0"/>
      <w:divBdr>
        <w:top w:val="none" w:sz="0" w:space="0" w:color="auto"/>
        <w:left w:val="none" w:sz="0" w:space="0" w:color="auto"/>
        <w:bottom w:val="none" w:sz="0" w:space="0" w:color="auto"/>
        <w:right w:val="none" w:sz="0" w:space="0" w:color="auto"/>
      </w:divBdr>
    </w:div>
    <w:div w:id="869103957">
      <w:marLeft w:val="0"/>
      <w:marRight w:val="0"/>
      <w:marTop w:val="0"/>
      <w:marBottom w:val="0"/>
      <w:divBdr>
        <w:top w:val="none" w:sz="0" w:space="0" w:color="auto"/>
        <w:left w:val="none" w:sz="0" w:space="0" w:color="auto"/>
        <w:bottom w:val="none" w:sz="0" w:space="0" w:color="auto"/>
        <w:right w:val="none" w:sz="0" w:space="0" w:color="auto"/>
      </w:divBdr>
    </w:div>
    <w:div w:id="869103958">
      <w:marLeft w:val="0"/>
      <w:marRight w:val="0"/>
      <w:marTop w:val="0"/>
      <w:marBottom w:val="0"/>
      <w:divBdr>
        <w:top w:val="none" w:sz="0" w:space="0" w:color="auto"/>
        <w:left w:val="none" w:sz="0" w:space="0" w:color="auto"/>
        <w:bottom w:val="none" w:sz="0" w:space="0" w:color="auto"/>
        <w:right w:val="none" w:sz="0" w:space="0" w:color="auto"/>
      </w:divBdr>
    </w:div>
    <w:div w:id="869103959">
      <w:marLeft w:val="0"/>
      <w:marRight w:val="0"/>
      <w:marTop w:val="0"/>
      <w:marBottom w:val="0"/>
      <w:divBdr>
        <w:top w:val="none" w:sz="0" w:space="0" w:color="auto"/>
        <w:left w:val="none" w:sz="0" w:space="0" w:color="auto"/>
        <w:bottom w:val="none" w:sz="0" w:space="0" w:color="auto"/>
        <w:right w:val="none" w:sz="0" w:space="0" w:color="auto"/>
      </w:divBdr>
    </w:div>
    <w:div w:id="869103960">
      <w:marLeft w:val="0"/>
      <w:marRight w:val="0"/>
      <w:marTop w:val="0"/>
      <w:marBottom w:val="0"/>
      <w:divBdr>
        <w:top w:val="none" w:sz="0" w:space="0" w:color="auto"/>
        <w:left w:val="none" w:sz="0" w:space="0" w:color="auto"/>
        <w:bottom w:val="none" w:sz="0" w:space="0" w:color="auto"/>
        <w:right w:val="none" w:sz="0" w:space="0" w:color="auto"/>
      </w:divBdr>
    </w:div>
    <w:div w:id="869103961">
      <w:marLeft w:val="0"/>
      <w:marRight w:val="0"/>
      <w:marTop w:val="0"/>
      <w:marBottom w:val="0"/>
      <w:divBdr>
        <w:top w:val="none" w:sz="0" w:space="0" w:color="auto"/>
        <w:left w:val="none" w:sz="0" w:space="0" w:color="auto"/>
        <w:bottom w:val="none" w:sz="0" w:space="0" w:color="auto"/>
        <w:right w:val="none" w:sz="0" w:space="0" w:color="auto"/>
      </w:divBdr>
    </w:div>
    <w:div w:id="869103962">
      <w:marLeft w:val="0"/>
      <w:marRight w:val="0"/>
      <w:marTop w:val="0"/>
      <w:marBottom w:val="0"/>
      <w:divBdr>
        <w:top w:val="none" w:sz="0" w:space="0" w:color="auto"/>
        <w:left w:val="none" w:sz="0" w:space="0" w:color="auto"/>
        <w:bottom w:val="none" w:sz="0" w:space="0" w:color="auto"/>
        <w:right w:val="none" w:sz="0" w:space="0" w:color="auto"/>
      </w:divBdr>
    </w:div>
    <w:div w:id="869103963">
      <w:marLeft w:val="0"/>
      <w:marRight w:val="0"/>
      <w:marTop w:val="0"/>
      <w:marBottom w:val="0"/>
      <w:divBdr>
        <w:top w:val="none" w:sz="0" w:space="0" w:color="auto"/>
        <w:left w:val="none" w:sz="0" w:space="0" w:color="auto"/>
        <w:bottom w:val="none" w:sz="0" w:space="0" w:color="auto"/>
        <w:right w:val="none" w:sz="0" w:space="0" w:color="auto"/>
      </w:divBdr>
    </w:div>
    <w:div w:id="869103964">
      <w:marLeft w:val="0"/>
      <w:marRight w:val="0"/>
      <w:marTop w:val="0"/>
      <w:marBottom w:val="0"/>
      <w:divBdr>
        <w:top w:val="none" w:sz="0" w:space="0" w:color="auto"/>
        <w:left w:val="none" w:sz="0" w:space="0" w:color="auto"/>
        <w:bottom w:val="none" w:sz="0" w:space="0" w:color="auto"/>
        <w:right w:val="none" w:sz="0" w:space="0" w:color="auto"/>
      </w:divBdr>
    </w:div>
    <w:div w:id="869103965">
      <w:marLeft w:val="0"/>
      <w:marRight w:val="0"/>
      <w:marTop w:val="0"/>
      <w:marBottom w:val="0"/>
      <w:divBdr>
        <w:top w:val="none" w:sz="0" w:space="0" w:color="auto"/>
        <w:left w:val="none" w:sz="0" w:space="0" w:color="auto"/>
        <w:bottom w:val="none" w:sz="0" w:space="0" w:color="auto"/>
        <w:right w:val="none" w:sz="0" w:space="0" w:color="auto"/>
      </w:divBdr>
    </w:div>
    <w:div w:id="869103966">
      <w:marLeft w:val="0"/>
      <w:marRight w:val="0"/>
      <w:marTop w:val="0"/>
      <w:marBottom w:val="0"/>
      <w:divBdr>
        <w:top w:val="none" w:sz="0" w:space="0" w:color="auto"/>
        <w:left w:val="none" w:sz="0" w:space="0" w:color="auto"/>
        <w:bottom w:val="none" w:sz="0" w:space="0" w:color="auto"/>
        <w:right w:val="none" w:sz="0" w:space="0" w:color="auto"/>
      </w:divBdr>
    </w:div>
    <w:div w:id="1195539962">
      <w:bodyDiv w:val="1"/>
      <w:marLeft w:val="0"/>
      <w:marRight w:val="0"/>
      <w:marTop w:val="0"/>
      <w:marBottom w:val="0"/>
      <w:divBdr>
        <w:top w:val="none" w:sz="0" w:space="0" w:color="auto"/>
        <w:left w:val="none" w:sz="0" w:space="0" w:color="auto"/>
        <w:bottom w:val="none" w:sz="0" w:space="0" w:color="auto"/>
        <w:right w:val="none" w:sz="0" w:space="0" w:color="auto"/>
      </w:divBdr>
    </w:div>
    <w:div w:id="12748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hyperlink" Target="http://odt.staffnet.cmft.nhs.uk/"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odt.staffnet.cmft.nhs.uk/appraisal.aspx" TargetMode="External"/><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ngen.org.uk" TargetMode="External"/><Relationship Id="rId20" Type="http://schemas.openxmlformats.org/officeDocument/2006/relationships/image" Target="media/image7.png"/><Relationship Id="rId29" Type="http://schemas.openxmlformats.org/officeDocument/2006/relationships/hyperlink" Target="http://www.mang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dim.org" TargetMode="External"/><Relationship Id="rId24" Type="http://schemas.openxmlformats.org/officeDocument/2006/relationships/hyperlink" Target="http://intranet.cmht.nwest.nhs.uk/policies" TargetMode="External"/><Relationship Id="rId32" Type="http://schemas.openxmlformats.org/officeDocument/2006/relationships/hyperlink" Target="http://www.mangen.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mangen.org" TargetMode="External"/><Relationship Id="rId28" Type="http://schemas.openxmlformats.org/officeDocument/2006/relationships/hyperlink" Target="http://www.mangen.org" TargetMode="External"/><Relationship Id="rId36" Type="http://schemas.openxmlformats.org/officeDocument/2006/relationships/footer" Target="footer1.xml"/><Relationship Id="rId10" Type="http://schemas.openxmlformats.org/officeDocument/2006/relationships/hyperlink" Target="http://www.emqn.org" TargetMode="External"/><Relationship Id="rId19" Type="http://schemas.openxmlformats.org/officeDocument/2006/relationships/image" Target="media/image6.png"/><Relationship Id="rId31" Type="http://schemas.openxmlformats.org/officeDocument/2006/relationships/hyperlink" Target="http://www.mangen.org.uk" TargetMode="External"/><Relationship Id="rId4" Type="http://schemas.openxmlformats.org/officeDocument/2006/relationships/settings" Target="settings.xml"/><Relationship Id="rId9" Type="http://schemas.openxmlformats.org/officeDocument/2006/relationships/hyperlink" Target="http://www.mangen.org.uk" TargetMode="External"/><Relationship Id="rId14" Type="http://schemas.openxmlformats.org/officeDocument/2006/relationships/image" Target="media/image4.emf"/><Relationship Id="rId22" Type="http://schemas.openxmlformats.org/officeDocument/2006/relationships/hyperlink" Target="http://www.mangen.org" TargetMode="External"/><Relationship Id="rId27" Type="http://schemas.openxmlformats.org/officeDocument/2006/relationships/hyperlink" Target="file:///\\cmftgen5\Genetics_Shared\COSHH%20Project\CoSHH%20Project%20Tracking%20-%20USE%20THIS.xls" TargetMode="External"/><Relationship Id="rId30" Type="http://schemas.openxmlformats.org/officeDocument/2006/relationships/hyperlink" Target="http://www.mangen.org.uk"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MQN%20Head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1F16-EBC7-4709-8BB4-195424E3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EMQN Header2</Template>
  <TotalTime>0</TotalTime>
  <Pages>25</Pages>
  <Words>10507</Words>
  <Characters>59891</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Genomic Diagnostics Laboratory (GDL) Quality Manual</vt:lpstr>
    </vt:vector>
  </TitlesOfParts>
  <Manager>Lorraine Gaunt</Manager>
  <Company>Genomic Diagnostics Laboratory (GDL)</Company>
  <LinksUpToDate>false</LinksUpToDate>
  <CharactersWithSpaces>70258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 Diagnostics Laboratory (GDL) Quality Manual</dc:title>
  <dc:creator>Naughton Andrea (RW3) CMFT Manchester</dc:creator>
  <cp:keywords>DOC1191</cp:keywords>
  <cp:lastModifiedBy>Naughton Andrea (R0A) Manchester University NHS FT</cp:lastModifiedBy>
  <cp:revision>2</cp:revision>
  <cp:lastPrinted>2013-03-01T09:27:00Z</cp:lastPrinted>
  <dcterms:created xsi:type="dcterms:W3CDTF">2018-09-21T10:36:00Z</dcterms:created>
  <dcterms:modified xsi:type="dcterms:W3CDTF">2018-09-21T10:36:00Z</dcterms:modified>
</cp:coreProperties>
</file>